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6CA" w:rsidRDefault="008656CA">
      <w:pPr>
        <w:spacing w:after="0" w:line="240" w:lineRule="atLeast"/>
        <w:rPr>
          <w:rFonts w:ascii="Times New Roman" w:hAnsi="Times New Roman" w:cs="Times New Roman"/>
          <w:b/>
          <w:bCs/>
          <w:sz w:val="24"/>
          <w:szCs w:val="24"/>
          <w:lang w:eastAsia="cs-CZ"/>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0"/>
        <w:gridCol w:w="4491"/>
      </w:tblGrid>
      <w:tr w:rsidR="008656CA" w:rsidRPr="00FB2DF9">
        <w:tc>
          <w:tcPr>
            <w:tcW w:w="8981" w:type="dxa"/>
            <w:gridSpan w:val="2"/>
          </w:tcPr>
          <w:p w:rsidR="008656CA" w:rsidRPr="00FB2DF9" w:rsidRDefault="008656CA">
            <w:pPr>
              <w:overflowPunct w:val="0"/>
              <w:autoSpaceDE w:val="0"/>
              <w:autoSpaceDN w:val="0"/>
              <w:adjustRightInd w:val="0"/>
              <w:spacing w:after="0" w:line="240" w:lineRule="auto"/>
              <w:jc w:val="center"/>
              <w:textAlignment w:val="baseline"/>
              <w:rPr>
                <w:b/>
                <w:bCs/>
                <w:i/>
                <w:iCs/>
                <w:sz w:val="24"/>
                <w:szCs w:val="24"/>
                <w:lang w:eastAsia="cs-CZ"/>
              </w:rPr>
            </w:pPr>
            <w:r w:rsidRPr="00FB2DF9">
              <w:rPr>
                <w:i/>
                <w:iCs/>
                <w:sz w:val="32"/>
                <w:szCs w:val="32"/>
                <w:lang w:eastAsia="cs-CZ"/>
              </w:rPr>
              <w:t>Mateřská škola Gagarinova</w:t>
            </w:r>
          </w:p>
        </w:tc>
      </w:tr>
      <w:tr w:rsidR="008656CA" w:rsidRPr="00FB2DF9">
        <w:tc>
          <w:tcPr>
            <w:tcW w:w="8981" w:type="dxa"/>
            <w:gridSpan w:val="2"/>
          </w:tcPr>
          <w:p w:rsidR="008656CA" w:rsidRPr="00FB2DF9" w:rsidRDefault="008656CA">
            <w:pPr>
              <w:spacing w:after="0" w:line="240" w:lineRule="auto"/>
              <w:jc w:val="center"/>
              <w:rPr>
                <w:b/>
                <w:bCs/>
                <w:sz w:val="24"/>
                <w:szCs w:val="24"/>
                <w:lang w:eastAsia="cs-CZ"/>
              </w:rPr>
            </w:pPr>
            <w:r w:rsidRPr="00FB2DF9">
              <w:rPr>
                <w:b/>
                <w:bCs/>
                <w:sz w:val="48"/>
                <w:szCs w:val="48"/>
                <w:lang w:eastAsia="cs-CZ"/>
              </w:rPr>
              <w:t>ORGANIZAČNÍ ŘÁD</w:t>
            </w:r>
          </w:p>
        </w:tc>
      </w:tr>
      <w:tr w:rsidR="008656CA" w:rsidRPr="00FB2DF9">
        <w:tc>
          <w:tcPr>
            <w:tcW w:w="4490" w:type="dxa"/>
          </w:tcPr>
          <w:p w:rsidR="008656CA" w:rsidRPr="00FB2DF9" w:rsidRDefault="008656CA">
            <w:pPr>
              <w:spacing w:after="0" w:line="240" w:lineRule="auto"/>
              <w:rPr>
                <w:b/>
                <w:bCs/>
                <w:i/>
                <w:iCs/>
                <w:sz w:val="24"/>
                <w:szCs w:val="24"/>
                <w:lang w:eastAsia="cs-CZ"/>
              </w:rPr>
            </w:pPr>
            <w:r w:rsidRPr="00FB2DF9">
              <w:rPr>
                <w:b/>
                <w:bCs/>
                <w:i/>
                <w:iCs/>
                <w:sz w:val="24"/>
                <w:szCs w:val="24"/>
                <w:lang w:eastAsia="cs-CZ"/>
              </w:rPr>
              <w:t>Č.j.</w:t>
            </w:r>
          </w:p>
        </w:tc>
        <w:tc>
          <w:tcPr>
            <w:tcW w:w="4491" w:type="dxa"/>
          </w:tcPr>
          <w:p w:rsidR="008656CA" w:rsidRPr="00FB2DF9" w:rsidRDefault="00CF7806">
            <w:pPr>
              <w:spacing w:after="0" w:line="240" w:lineRule="auto"/>
              <w:rPr>
                <w:b/>
                <w:bCs/>
                <w:sz w:val="24"/>
                <w:szCs w:val="24"/>
                <w:lang w:eastAsia="cs-CZ"/>
              </w:rPr>
            </w:pPr>
            <w:r>
              <w:rPr>
                <w:b/>
                <w:bCs/>
                <w:sz w:val="24"/>
                <w:szCs w:val="24"/>
                <w:lang w:eastAsia="cs-CZ"/>
              </w:rPr>
              <w:t>99</w:t>
            </w:r>
            <w:r w:rsidR="008656CA" w:rsidRPr="00FB2DF9">
              <w:rPr>
                <w:b/>
                <w:bCs/>
                <w:sz w:val="24"/>
                <w:szCs w:val="24"/>
                <w:lang w:eastAsia="cs-CZ"/>
              </w:rPr>
              <w:t xml:space="preserve"> / 2016</w:t>
            </w:r>
          </w:p>
        </w:tc>
      </w:tr>
      <w:tr w:rsidR="008656CA" w:rsidRPr="00FB2DF9">
        <w:tc>
          <w:tcPr>
            <w:tcW w:w="4490" w:type="dxa"/>
          </w:tcPr>
          <w:p w:rsidR="008656CA" w:rsidRPr="00FB2DF9" w:rsidRDefault="008656CA">
            <w:pPr>
              <w:spacing w:after="0" w:line="240" w:lineRule="auto"/>
              <w:rPr>
                <w:b/>
                <w:bCs/>
                <w:i/>
                <w:iCs/>
                <w:sz w:val="24"/>
                <w:szCs w:val="24"/>
                <w:lang w:eastAsia="cs-CZ"/>
              </w:rPr>
            </w:pPr>
            <w:r w:rsidRPr="00FB2DF9">
              <w:rPr>
                <w:b/>
                <w:bCs/>
                <w:i/>
                <w:iCs/>
                <w:sz w:val="24"/>
                <w:szCs w:val="24"/>
                <w:lang w:eastAsia="cs-CZ"/>
              </w:rPr>
              <w:t>Spisový znak</w:t>
            </w:r>
          </w:p>
        </w:tc>
        <w:tc>
          <w:tcPr>
            <w:tcW w:w="4491" w:type="dxa"/>
          </w:tcPr>
          <w:p w:rsidR="008656CA" w:rsidRPr="00FB2DF9" w:rsidRDefault="008656CA">
            <w:pPr>
              <w:spacing w:after="0" w:line="240" w:lineRule="auto"/>
              <w:rPr>
                <w:b/>
                <w:bCs/>
                <w:i/>
                <w:iCs/>
                <w:sz w:val="24"/>
                <w:szCs w:val="24"/>
                <w:lang w:eastAsia="cs-CZ"/>
              </w:rPr>
            </w:pPr>
            <w:r w:rsidRPr="00FB2DF9">
              <w:rPr>
                <w:b/>
                <w:bCs/>
                <w:sz w:val="24"/>
                <w:szCs w:val="24"/>
                <w:lang w:eastAsia="cs-CZ"/>
              </w:rPr>
              <w:t>-------------</w:t>
            </w:r>
            <w:bookmarkStart w:id="0" w:name="_GoBack"/>
            <w:bookmarkEnd w:id="0"/>
          </w:p>
        </w:tc>
      </w:tr>
      <w:tr w:rsidR="008656CA" w:rsidRPr="00FB2DF9">
        <w:tc>
          <w:tcPr>
            <w:tcW w:w="4490" w:type="dxa"/>
          </w:tcPr>
          <w:p w:rsidR="008656CA" w:rsidRPr="00FB2DF9" w:rsidRDefault="008656CA">
            <w:pPr>
              <w:spacing w:after="0" w:line="240" w:lineRule="auto"/>
              <w:rPr>
                <w:b/>
                <w:bCs/>
                <w:i/>
                <w:iCs/>
                <w:sz w:val="24"/>
                <w:szCs w:val="24"/>
                <w:lang w:eastAsia="cs-CZ"/>
              </w:rPr>
            </w:pPr>
            <w:r w:rsidRPr="00FB2DF9">
              <w:rPr>
                <w:b/>
                <w:bCs/>
                <w:i/>
                <w:iCs/>
                <w:sz w:val="24"/>
                <w:szCs w:val="24"/>
                <w:lang w:eastAsia="cs-CZ"/>
              </w:rPr>
              <w:t>Skartační znak</w:t>
            </w:r>
          </w:p>
        </w:tc>
        <w:tc>
          <w:tcPr>
            <w:tcW w:w="4491" w:type="dxa"/>
          </w:tcPr>
          <w:p w:rsidR="008656CA" w:rsidRPr="00FB2DF9" w:rsidRDefault="008656CA">
            <w:pPr>
              <w:spacing w:after="0" w:line="240" w:lineRule="auto"/>
              <w:rPr>
                <w:b/>
                <w:bCs/>
                <w:i/>
                <w:iCs/>
                <w:sz w:val="24"/>
                <w:szCs w:val="24"/>
                <w:lang w:eastAsia="cs-CZ"/>
              </w:rPr>
            </w:pPr>
            <w:r w:rsidRPr="00FB2DF9">
              <w:rPr>
                <w:b/>
                <w:bCs/>
                <w:sz w:val="24"/>
                <w:szCs w:val="24"/>
                <w:lang w:eastAsia="cs-CZ"/>
              </w:rPr>
              <w:t>-------------</w:t>
            </w:r>
          </w:p>
        </w:tc>
      </w:tr>
      <w:tr w:rsidR="008656CA" w:rsidRPr="00FB2DF9">
        <w:tc>
          <w:tcPr>
            <w:tcW w:w="4490" w:type="dxa"/>
          </w:tcPr>
          <w:p w:rsidR="008656CA" w:rsidRPr="00FB2DF9" w:rsidRDefault="008656CA">
            <w:pPr>
              <w:spacing w:after="0" w:line="240" w:lineRule="auto"/>
              <w:rPr>
                <w:b/>
                <w:bCs/>
                <w:sz w:val="24"/>
                <w:szCs w:val="24"/>
                <w:lang w:eastAsia="cs-CZ"/>
              </w:rPr>
            </w:pPr>
            <w:r w:rsidRPr="00FB2DF9">
              <w:rPr>
                <w:b/>
                <w:bCs/>
                <w:sz w:val="24"/>
                <w:szCs w:val="24"/>
                <w:lang w:eastAsia="cs-CZ"/>
              </w:rPr>
              <w:t>Vypracoval</w:t>
            </w:r>
          </w:p>
        </w:tc>
        <w:tc>
          <w:tcPr>
            <w:tcW w:w="4491" w:type="dxa"/>
          </w:tcPr>
          <w:p w:rsidR="008656CA" w:rsidRPr="00FB2DF9" w:rsidRDefault="008656CA">
            <w:pPr>
              <w:spacing w:after="0" w:line="240" w:lineRule="auto"/>
              <w:rPr>
                <w:rFonts w:cs="Times New Roman"/>
                <w:sz w:val="24"/>
                <w:szCs w:val="24"/>
                <w:lang w:eastAsia="cs-CZ"/>
              </w:rPr>
            </w:pPr>
            <w:r w:rsidRPr="00FB2DF9">
              <w:rPr>
                <w:rFonts w:cs="Times New Roman"/>
                <w:sz w:val="24"/>
                <w:szCs w:val="24"/>
                <w:lang w:eastAsia="cs-CZ"/>
              </w:rPr>
              <w:t>Mgr. Stanislav Zelený</w:t>
            </w:r>
          </w:p>
        </w:tc>
      </w:tr>
      <w:tr w:rsidR="008656CA" w:rsidRPr="00FB2DF9">
        <w:tc>
          <w:tcPr>
            <w:tcW w:w="4490" w:type="dxa"/>
          </w:tcPr>
          <w:p w:rsidR="008656CA" w:rsidRPr="00FB2DF9" w:rsidRDefault="008656CA">
            <w:pPr>
              <w:spacing w:after="0" w:line="240" w:lineRule="auto"/>
              <w:rPr>
                <w:b/>
                <w:bCs/>
                <w:sz w:val="24"/>
                <w:szCs w:val="24"/>
                <w:lang w:eastAsia="cs-CZ"/>
              </w:rPr>
            </w:pPr>
            <w:r w:rsidRPr="00FB2DF9">
              <w:rPr>
                <w:b/>
                <w:bCs/>
                <w:sz w:val="24"/>
                <w:szCs w:val="24"/>
                <w:lang w:eastAsia="cs-CZ"/>
              </w:rPr>
              <w:t>Schválil</w:t>
            </w:r>
          </w:p>
        </w:tc>
        <w:tc>
          <w:tcPr>
            <w:tcW w:w="4491" w:type="dxa"/>
          </w:tcPr>
          <w:p w:rsidR="008656CA" w:rsidRPr="00FB2DF9" w:rsidRDefault="008656CA">
            <w:pPr>
              <w:spacing w:after="0" w:line="240" w:lineRule="auto"/>
              <w:rPr>
                <w:rFonts w:cs="Times New Roman"/>
                <w:sz w:val="24"/>
                <w:szCs w:val="24"/>
                <w:lang w:eastAsia="cs-CZ"/>
              </w:rPr>
            </w:pPr>
            <w:r w:rsidRPr="00FB2DF9">
              <w:rPr>
                <w:rFonts w:cs="Times New Roman"/>
                <w:sz w:val="24"/>
                <w:szCs w:val="24"/>
                <w:lang w:eastAsia="cs-CZ"/>
              </w:rPr>
              <w:t>Mgr. Stanislav Zelený</w:t>
            </w:r>
          </w:p>
        </w:tc>
      </w:tr>
      <w:tr w:rsidR="008656CA" w:rsidRPr="00FB2DF9">
        <w:tc>
          <w:tcPr>
            <w:tcW w:w="4490" w:type="dxa"/>
          </w:tcPr>
          <w:p w:rsidR="008656CA" w:rsidRPr="00FB2DF9" w:rsidRDefault="008656CA">
            <w:pPr>
              <w:spacing w:after="0" w:line="240" w:lineRule="auto"/>
              <w:rPr>
                <w:b/>
                <w:bCs/>
                <w:sz w:val="24"/>
                <w:szCs w:val="24"/>
                <w:lang w:eastAsia="cs-CZ"/>
              </w:rPr>
            </w:pPr>
            <w:r w:rsidRPr="00FB2DF9">
              <w:rPr>
                <w:b/>
                <w:bCs/>
                <w:sz w:val="24"/>
                <w:szCs w:val="24"/>
                <w:lang w:eastAsia="cs-CZ"/>
              </w:rPr>
              <w:t>Na provozní poradě projednáno dne</w:t>
            </w:r>
          </w:p>
        </w:tc>
        <w:tc>
          <w:tcPr>
            <w:tcW w:w="4491" w:type="dxa"/>
          </w:tcPr>
          <w:p w:rsidR="008656CA" w:rsidRPr="00CF7806" w:rsidRDefault="00CF7806">
            <w:pPr>
              <w:spacing w:after="0" w:line="240" w:lineRule="auto"/>
              <w:rPr>
                <w:bCs/>
                <w:sz w:val="24"/>
                <w:szCs w:val="24"/>
                <w:lang w:eastAsia="cs-CZ"/>
              </w:rPr>
            </w:pPr>
            <w:r w:rsidRPr="00CF7806">
              <w:rPr>
                <w:bCs/>
                <w:sz w:val="24"/>
                <w:szCs w:val="24"/>
                <w:lang w:eastAsia="cs-CZ"/>
              </w:rPr>
              <w:t>25. 8. 2016</w:t>
            </w:r>
          </w:p>
        </w:tc>
      </w:tr>
      <w:tr w:rsidR="008656CA" w:rsidRPr="00FB2DF9">
        <w:tc>
          <w:tcPr>
            <w:tcW w:w="4490" w:type="dxa"/>
          </w:tcPr>
          <w:p w:rsidR="008656CA" w:rsidRPr="00FB2DF9" w:rsidRDefault="008656CA">
            <w:pPr>
              <w:spacing w:after="0" w:line="240" w:lineRule="auto"/>
              <w:rPr>
                <w:b/>
                <w:bCs/>
                <w:sz w:val="24"/>
                <w:szCs w:val="24"/>
                <w:lang w:eastAsia="cs-CZ"/>
              </w:rPr>
            </w:pPr>
            <w:r w:rsidRPr="00FB2DF9">
              <w:rPr>
                <w:b/>
                <w:bCs/>
                <w:sz w:val="24"/>
                <w:szCs w:val="24"/>
                <w:lang w:eastAsia="cs-CZ"/>
              </w:rPr>
              <w:t>Směrnice nabývá platnosti dne</w:t>
            </w:r>
          </w:p>
        </w:tc>
        <w:tc>
          <w:tcPr>
            <w:tcW w:w="4491" w:type="dxa"/>
          </w:tcPr>
          <w:p w:rsidR="008656CA" w:rsidRPr="00FB2DF9" w:rsidRDefault="008656CA">
            <w:pPr>
              <w:spacing w:after="0" w:line="240" w:lineRule="auto"/>
              <w:rPr>
                <w:rFonts w:cs="Times New Roman"/>
                <w:sz w:val="24"/>
                <w:szCs w:val="24"/>
                <w:lang w:eastAsia="cs-CZ"/>
              </w:rPr>
            </w:pPr>
            <w:r w:rsidRPr="00FB2DF9">
              <w:rPr>
                <w:rFonts w:cs="Times New Roman"/>
                <w:sz w:val="24"/>
                <w:szCs w:val="24"/>
                <w:lang w:eastAsia="cs-CZ"/>
              </w:rPr>
              <w:t>1. 9. 2016</w:t>
            </w:r>
          </w:p>
        </w:tc>
      </w:tr>
      <w:tr w:rsidR="008656CA" w:rsidRPr="00FB2DF9">
        <w:tc>
          <w:tcPr>
            <w:tcW w:w="4490" w:type="dxa"/>
          </w:tcPr>
          <w:p w:rsidR="008656CA" w:rsidRPr="00FB2DF9" w:rsidRDefault="008656CA">
            <w:pPr>
              <w:spacing w:after="0" w:line="240" w:lineRule="auto"/>
              <w:rPr>
                <w:b/>
                <w:bCs/>
                <w:sz w:val="24"/>
                <w:szCs w:val="24"/>
                <w:lang w:eastAsia="cs-CZ"/>
              </w:rPr>
            </w:pPr>
            <w:r w:rsidRPr="00FB2DF9">
              <w:rPr>
                <w:b/>
                <w:bCs/>
                <w:sz w:val="24"/>
                <w:szCs w:val="24"/>
                <w:lang w:eastAsia="cs-CZ"/>
              </w:rPr>
              <w:t>Směrnice nabývá účinnosti dne</w:t>
            </w:r>
          </w:p>
        </w:tc>
        <w:tc>
          <w:tcPr>
            <w:tcW w:w="4491" w:type="dxa"/>
          </w:tcPr>
          <w:p w:rsidR="008656CA" w:rsidRPr="00FB2DF9" w:rsidRDefault="008656CA">
            <w:pPr>
              <w:spacing w:after="0" w:line="240" w:lineRule="auto"/>
              <w:rPr>
                <w:b/>
                <w:bCs/>
                <w:sz w:val="24"/>
                <w:szCs w:val="24"/>
                <w:lang w:eastAsia="cs-CZ"/>
              </w:rPr>
            </w:pPr>
            <w:r w:rsidRPr="00FB2DF9">
              <w:rPr>
                <w:rFonts w:cs="Times New Roman"/>
                <w:sz w:val="24"/>
                <w:szCs w:val="24"/>
                <w:lang w:eastAsia="cs-CZ"/>
              </w:rPr>
              <w:t>1. 9. 2016</w:t>
            </w:r>
          </w:p>
        </w:tc>
      </w:tr>
      <w:tr w:rsidR="008656CA" w:rsidRPr="00FB2DF9">
        <w:tc>
          <w:tcPr>
            <w:tcW w:w="4490" w:type="dxa"/>
          </w:tcPr>
          <w:p w:rsidR="008656CA" w:rsidRPr="00FB2DF9" w:rsidRDefault="008656CA">
            <w:pPr>
              <w:spacing w:after="0" w:line="240" w:lineRule="auto"/>
              <w:rPr>
                <w:b/>
                <w:bCs/>
                <w:sz w:val="24"/>
                <w:szCs w:val="24"/>
                <w:lang w:eastAsia="cs-CZ"/>
              </w:rPr>
            </w:pPr>
            <w:r w:rsidRPr="00FB2DF9">
              <w:rPr>
                <w:b/>
                <w:bCs/>
                <w:sz w:val="24"/>
                <w:szCs w:val="24"/>
                <w:lang w:eastAsia="cs-CZ"/>
              </w:rPr>
              <w:t>Směrnice zrušuje směrnici</w:t>
            </w:r>
          </w:p>
        </w:tc>
        <w:tc>
          <w:tcPr>
            <w:tcW w:w="4491" w:type="dxa"/>
          </w:tcPr>
          <w:p w:rsidR="008656CA" w:rsidRPr="00FB2DF9" w:rsidRDefault="008656CA">
            <w:pPr>
              <w:spacing w:after="0" w:line="240" w:lineRule="auto"/>
              <w:rPr>
                <w:b/>
                <w:bCs/>
                <w:sz w:val="24"/>
                <w:szCs w:val="24"/>
                <w:lang w:eastAsia="cs-CZ"/>
              </w:rPr>
            </w:pPr>
            <w:r w:rsidRPr="00FB2DF9">
              <w:rPr>
                <w:b/>
                <w:bCs/>
                <w:sz w:val="24"/>
                <w:szCs w:val="24"/>
                <w:lang w:eastAsia="cs-CZ"/>
              </w:rPr>
              <w:t>-------------</w:t>
            </w:r>
          </w:p>
        </w:tc>
      </w:tr>
    </w:tbl>
    <w:p w:rsidR="008656CA" w:rsidRDefault="008656CA">
      <w:pPr>
        <w:overflowPunct w:val="0"/>
        <w:autoSpaceDE w:val="0"/>
        <w:autoSpaceDN w:val="0"/>
        <w:adjustRightInd w:val="0"/>
        <w:spacing w:after="0" w:line="240" w:lineRule="atLeast"/>
        <w:textAlignment w:val="baseline"/>
        <w:rPr>
          <w:rFonts w:ascii="Times New Roman" w:hAnsi="Times New Roman" w:cs="Times New Roman"/>
          <w:sz w:val="24"/>
          <w:szCs w:val="24"/>
          <w:lang w:eastAsia="cs-CZ"/>
        </w:rPr>
      </w:pPr>
    </w:p>
    <w:p w:rsidR="008656CA" w:rsidRDefault="008656CA">
      <w:pPr>
        <w:pStyle w:val="Zkladntext"/>
      </w:pPr>
      <w:r>
        <w:t xml:space="preserve">Ředitel Stanislav Zelený jako statutární orgán v souladu s § 165 odst. 1 odst. a) zákona č. 561/2004 Sb., o předškolním, základním, středním, vyšším odborném a jiném vzdělávání (školský zákon), v platném znění, a v souladu s § 124 odst. 3 zákona č. 262/S006 Sb., zákoník práce, v platném znění, </w:t>
      </w:r>
    </w:p>
    <w:p w:rsidR="008656CA" w:rsidRDefault="008656CA">
      <w:pPr>
        <w:overflowPunct w:val="0"/>
        <w:autoSpaceDE w:val="0"/>
        <w:autoSpaceDN w:val="0"/>
        <w:adjustRightInd w:val="0"/>
        <w:spacing w:after="0" w:line="240" w:lineRule="atLeast"/>
        <w:jc w:val="center"/>
        <w:textAlignment w:val="baseline"/>
        <w:rPr>
          <w:b/>
          <w:bCs/>
          <w:sz w:val="24"/>
          <w:szCs w:val="24"/>
          <w:lang w:eastAsia="cs-CZ"/>
        </w:rPr>
      </w:pPr>
      <w:r>
        <w:rPr>
          <w:b/>
          <w:bCs/>
          <w:sz w:val="24"/>
          <w:szCs w:val="24"/>
          <w:lang w:eastAsia="cs-CZ"/>
        </w:rPr>
        <w:t>vydává</w:t>
      </w:r>
    </w:p>
    <w:p w:rsidR="008656CA" w:rsidRDefault="008656CA">
      <w:pPr>
        <w:overflowPunct w:val="0"/>
        <w:autoSpaceDE w:val="0"/>
        <w:autoSpaceDN w:val="0"/>
        <w:adjustRightInd w:val="0"/>
        <w:spacing w:after="0" w:line="240" w:lineRule="atLeast"/>
        <w:textAlignment w:val="baseline"/>
        <w:rPr>
          <w:sz w:val="24"/>
          <w:szCs w:val="24"/>
          <w:lang w:eastAsia="cs-CZ"/>
        </w:rPr>
      </w:pPr>
      <w:r>
        <w:rPr>
          <w:sz w:val="24"/>
          <w:szCs w:val="24"/>
          <w:lang w:eastAsia="cs-CZ"/>
        </w:rPr>
        <w:t>organizační řád Mateřské školy Gagarinova.</w:t>
      </w:r>
    </w:p>
    <w:p w:rsidR="008656CA" w:rsidRDefault="008656CA">
      <w:pPr>
        <w:overflowPunct w:val="0"/>
        <w:autoSpaceDE w:val="0"/>
        <w:autoSpaceDN w:val="0"/>
        <w:adjustRightInd w:val="0"/>
        <w:spacing w:after="0" w:line="240" w:lineRule="auto"/>
        <w:textAlignment w:val="baseline"/>
        <w:rPr>
          <w:b/>
          <w:bCs/>
          <w:sz w:val="24"/>
          <w:szCs w:val="24"/>
          <w:lang w:eastAsia="cs-CZ"/>
        </w:rPr>
      </w:pPr>
    </w:p>
    <w:p w:rsidR="008656CA" w:rsidRDefault="008656CA">
      <w:pPr>
        <w:overflowPunct w:val="0"/>
        <w:autoSpaceDE w:val="0"/>
        <w:autoSpaceDN w:val="0"/>
        <w:adjustRightInd w:val="0"/>
        <w:spacing w:after="0" w:line="240" w:lineRule="auto"/>
        <w:jc w:val="both"/>
        <w:textAlignment w:val="baseline"/>
        <w:rPr>
          <w:b/>
          <w:bCs/>
          <w:sz w:val="24"/>
          <w:szCs w:val="24"/>
          <w:lang w:eastAsia="cs-CZ"/>
        </w:rPr>
      </w:pPr>
      <w:bookmarkStart w:id="1" w:name="_Toc350782715"/>
      <w:bookmarkStart w:id="2" w:name="_Toc333688252"/>
      <w:r>
        <w:rPr>
          <w:b/>
          <w:bCs/>
          <w:sz w:val="24"/>
          <w:szCs w:val="24"/>
          <w:lang w:eastAsia="cs-CZ"/>
        </w:rPr>
        <w:t>1. Úvodní ustanovení</w:t>
      </w:r>
      <w:bookmarkEnd w:id="1"/>
    </w:p>
    <w:p w:rsidR="008656CA" w:rsidRDefault="008656CA">
      <w:pPr>
        <w:overflowPunct w:val="0"/>
        <w:autoSpaceDE w:val="0"/>
        <w:autoSpaceDN w:val="0"/>
        <w:adjustRightInd w:val="0"/>
        <w:spacing w:after="0" w:line="240" w:lineRule="auto"/>
        <w:jc w:val="both"/>
        <w:textAlignment w:val="baseline"/>
        <w:rPr>
          <w:sz w:val="24"/>
          <w:szCs w:val="24"/>
          <w:lang w:eastAsia="cs-CZ"/>
        </w:rPr>
      </w:pPr>
    </w:p>
    <w:p w:rsidR="008656CA" w:rsidRDefault="008656CA">
      <w:p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Organizační řád Mateřské školy Gagarinova (dále jen „škola“) stanoví:</w:t>
      </w:r>
    </w:p>
    <w:p w:rsidR="008656CA" w:rsidRDefault="008656CA">
      <w:pPr>
        <w:numPr>
          <w:ilvl w:val="0"/>
          <w:numId w:val="27"/>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postavení školy</w:t>
      </w:r>
    </w:p>
    <w:p w:rsidR="008656CA" w:rsidRDefault="008656CA">
      <w:pPr>
        <w:numPr>
          <w:ilvl w:val="0"/>
          <w:numId w:val="27"/>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organizační strukturu školy</w:t>
      </w:r>
    </w:p>
    <w:p w:rsidR="008656CA" w:rsidRDefault="008656CA">
      <w:pPr>
        <w:numPr>
          <w:ilvl w:val="0"/>
          <w:numId w:val="27"/>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zásady řízení, kompetence a z toho vyplývající práva, povinnosti a odpovědnost zaměstnanců školy</w:t>
      </w:r>
    </w:p>
    <w:p w:rsidR="008656CA" w:rsidRDefault="008656CA">
      <w:pPr>
        <w:numPr>
          <w:ilvl w:val="0"/>
          <w:numId w:val="27"/>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základní úkoly, které jsou pro školu stanoveny ve zřizovací listině;</w:t>
      </w:r>
    </w:p>
    <w:p w:rsidR="008656CA" w:rsidRDefault="008656CA">
      <w:pPr>
        <w:numPr>
          <w:ilvl w:val="0"/>
          <w:numId w:val="27"/>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řídící vazby ve škole formou organizačního schématu</w:t>
      </w:r>
    </w:p>
    <w:p w:rsidR="008656CA" w:rsidRDefault="008656CA">
      <w:pPr>
        <w:numPr>
          <w:ilvl w:val="0"/>
          <w:numId w:val="27"/>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vzájemné vztahy podřízenosti a nadřízenosti</w:t>
      </w:r>
    </w:p>
    <w:p w:rsidR="008656CA" w:rsidRDefault="008656CA">
      <w:pPr>
        <w:numPr>
          <w:ilvl w:val="0"/>
          <w:numId w:val="27"/>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systém organizace řízení, tj. řídících úrovní, poradních orgánů a podíl zaměstnanců na řízení.</w:t>
      </w:r>
    </w:p>
    <w:p w:rsidR="008656CA" w:rsidRDefault="008656CA">
      <w:pPr>
        <w:overflowPunct w:val="0"/>
        <w:autoSpaceDE w:val="0"/>
        <w:autoSpaceDN w:val="0"/>
        <w:adjustRightInd w:val="0"/>
        <w:spacing w:after="0" w:line="240" w:lineRule="auto"/>
        <w:jc w:val="both"/>
        <w:textAlignment w:val="baseline"/>
        <w:rPr>
          <w:sz w:val="24"/>
          <w:szCs w:val="24"/>
          <w:lang w:eastAsia="cs-CZ"/>
        </w:rPr>
      </w:pPr>
    </w:p>
    <w:p w:rsidR="008656CA" w:rsidRPr="00FB2DF9" w:rsidRDefault="008656CA">
      <w:pPr>
        <w:overflowPunct w:val="0"/>
        <w:autoSpaceDE w:val="0"/>
        <w:autoSpaceDN w:val="0"/>
        <w:adjustRightInd w:val="0"/>
        <w:spacing w:after="0" w:line="240" w:lineRule="auto"/>
        <w:jc w:val="both"/>
        <w:textAlignment w:val="baseline"/>
        <w:rPr>
          <w:b/>
          <w:bCs/>
          <w:color w:val="000000"/>
          <w:sz w:val="24"/>
          <w:szCs w:val="24"/>
          <w:lang w:eastAsia="cs-CZ"/>
        </w:rPr>
      </w:pPr>
      <w:bookmarkStart w:id="3" w:name="_Toc350782716"/>
      <w:r w:rsidRPr="00FB2DF9">
        <w:rPr>
          <w:b/>
          <w:bCs/>
          <w:color w:val="000000"/>
          <w:sz w:val="24"/>
          <w:szCs w:val="24"/>
          <w:lang w:eastAsia="cs-CZ"/>
        </w:rPr>
        <w:t>2. Postavení školy</w:t>
      </w:r>
      <w:bookmarkEnd w:id="3"/>
    </w:p>
    <w:p w:rsidR="00937271" w:rsidRPr="00FB2DF9" w:rsidRDefault="008656CA" w:rsidP="00937271">
      <w:pPr>
        <w:numPr>
          <w:ilvl w:val="1"/>
          <w:numId w:val="28"/>
        </w:numPr>
        <w:overflowPunct w:val="0"/>
        <w:autoSpaceDE w:val="0"/>
        <w:autoSpaceDN w:val="0"/>
        <w:adjustRightInd w:val="0"/>
        <w:spacing w:after="0" w:line="240" w:lineRule="auto"/>
        <w:jc w:val="both"/>
        <w:textAlignment w:val="baseline"/>
        <w:rPr>
          <w:color w:val="000000"/>
          <w:sz w:val="24"/>
          <w:szCs w:val="24"/>
          <w:lang w:eastAsia="cs-CZ"/>
        </w:rPr>
      </w:pPr>
      <w:r w:rsidRPr="00FB2DF9">
        <w:rPr>
          <w:color w:val="000000"/>
          <w:sz w:val="24"/>
          <w:szCs w:val="24"/>
          <w:lang w:eastAsia="cs-CZ"/>
        </w:rPr>
        <w:t xml:space="preserve">Rozhodnutím zastupitelstva </w:t>
      </w:r>
      <w:r w:rsidR="00937271" w:rsidRPr="00FB2DF9">
        <w:rPr>
          <w:color w:val="000000"/>
          <w:sz w:val="24"/>
          <w:szCs w:val="24"/>
          <w:lang w:eastAsia="cs-CZ"/>
        </w:rPr>
        <w:t>MZ č. 4/4</w:t>
      </w:r>
      <w:r w:rsidRPr="00FB2DF9">
        <w:rPr>
          <w:color w:val="000000"/>
          <w:sz w:val="24"/>
          <w:szCs w:val="24"/>
          <w:lang w:eastAsia="cs-CZ"/>
        </w:rPr>
        <w:t xml:space="preserve"> ze dne </w:t>
      </w:r>
      <w:r w:rsidR="00937271" w:rsidRPr="00FB2DF9">
        <w:rPr>
          <w:color w:val="000000"/>
          <w:sz w:val="24"/>
          <w:szCs w:val="24"/>
          <w:lang w:eastAsia="cs-CZ"/>
        </w:rPr>
        <w:t>3. října 1991</w:t>
      </w:r>
      <w:r w:rsidRPr="00FB2DF9">
        <w:rPr>
          <w:color w:val="000000"/>
          <w:sz w:val="24"/>
          <w:szCs w:val="24"/>
          <w:lang w:eastAsia="cs-CZ"/>
        </w:rPr>
        <w:t xml:space="preserve"> byla zřízena příspěvková organizace </w:t>
      </w:r>
      <w:r w:rsidR="00937271" w:rsidRPr="00FB2DF9">
        <w:rPr>
          <w:color w:val="000000"/>
          <w:sz w:val="24"/>
          <w:szCs w:val="24"/>
          <w:lang w:eastAsia="cs-CZ"/>
        </w:rPr>
        <w:t xml:space="preserve">Mateřská škola Gagarinova. </w:t>
      </w:r>
    </w:p>
    <w:p w:rsidR="008656CA" w:rsidRPr="00FB2DF9" w:rsidRDefault="008656CA" w:rsidP="00937271">
      <w:pPr>
        <w:numPr>
          <w:ilvl w:val="1"/>
          <w:numId w:val="28"/>
        </w:numPr>
        <w:overflowPunct w:val="0"/>
        <w:autoSpaceDE w:val="0"/>
        <w:autoSpaceDN w:val="0"/>
        <w:adjustRightInd w:val="0"/>
        <w:spacing w:after="0" w:line="240" w:lineRule="auto"/>
        <w:jc w:val="both"/>
        <w:textAlignment w:val="baseline"/>
        <w:rPr>
          <w:color w:val="000000"/>
          <w:sz w:val="24"/>
          <w:szCs w:val="24"/>
          <w:lang w:eastAsia="cs-CZ"/>
        </w:rPr>
      </w:pPr>
      <w:r w:rsidRPr="00FB2DF9">
        <w:rPr>
          <w:color w:val="000000"/>
          <w:sz w:val="24"/>
          <w:szCs w:val="24"/>
          <w:lang w:eastAsia="cs-CZ"/>
        </w:rPr>
        <w:t xml:space="preserve">Škola je zapsána v obchodním rejstříku </w:t>
      </w:r>
      <w:r w:rsidR="00A25DCD" w:rsidRPr="00FB2DF9">
        <w:rPr>
          <w:color w:val="000000"/>
          <w:sz w:val="24"/>
          <w:szCs w:val="24"/>
          <w:lang w:eastAsia="cs-CZ"/>
        </w:rPr>
        <w:t>Městského</w:t>
      </w:r>
      <w:r w:rsidRPr="00FB2DF9">
        <w:rPr>
          <w:color w:val="000000"/>
          <w:sz w:val="24"/>
          <w:szCs w:val="24"/>
          <w:lang w:eastAsia="cs-CZ"/>
        </w:rPr>
        <w:t xml:space="preserve"> soudu </w:t>
      </w:r>
      <w:r w:rsidR="00A25DCD" w:rsidRPr="00FB2DF9">
        <w:rPr>
          <w:color w:val="000000"/>
          <w:sz w:val="24"/>
          <w:szCs w:val="24"/>
          <w:lang w:eastAsia="cs-CZ"/>
        </w:rPr>
        <w:t>v Praze</w:t>
      </w:r>
      <w:r w:rsidRPr="00FB2DF9">
        <w:rPr>
          <w:color w:val="000000"/>
          <w:sz w:val="24"/>
          <w:szCs w:val="24"/>
          <w:lang w:eastAsia="cs-CZ"/>
        </w:rPr>
        <w:t xml:space="preserve"> v oddílu </w:t>
      </w:r>
      <w:r w:rsidR="00A25DCD" w:rsidRPr="00FB2DF9">
        <w:rPr>
          <w:color w:val="000000"/>
          <w:sz w:val="24"/>
          <w:szCs w:val="24"/>
          <w:lang w:eastAsia="cs-CZ"/>
        </w:rPr>
        <w:t>Pr</w:t>
      </w:r>
      <w:r w:rsidRPr="00FB2DF9">
        <w:rPr>
          <w:color w:val="000000"/>
          <w:sz w:val="24"/>
          <w:szCs w:val="24"/>
          <w:lang w:eastAsia="cs-CZ"/>
        </w:rPr>
        <w:t xml:space="preserve"> vložka </w:t>
      </w:r>
      <w:r w:rsidR="00A25DCD" w:rsidRPr="00FB2DF9">
        <w:rPr>
          <w:color w:val="000000"/>
          <w:sz w:val="24"/>
          <w:szCs w:val="24"/>
          <w:lang w:eastAsia="cs-CZ"/>
        </w:rPr>
        <w:t>číslo 255</w:t>
      </w:r>
      <w:r w:rsidRPr="00FB2DF9">
        <w:rPr>
          <w:color w:val="000000"/>
          <w:sz w:val="24"/>
          <w:szCs w:val="24"/>
          <w:lang w:eastAsia="cs-CZ"/>
        </w:rPr>
        <w:t xml:space="preserve"> Škole je přiděleno identifikační číslo (IČ) </w:t>
      </w:r>
      <w:r w:rsidR="00A25DCD" w:rsidRPr="00FB2DF9">
        <w:rPr>
          <w:color w:val="000000"/>
          <w:sz w:val="24"/>
          <w:szCs w:val="24"/>
          <w:lang w:eastAsia="cs-CZ"/>
        </w:rPr>
        <w:t>70992223.</w:t>
      </w:r>
    </w:p>
    <w:p w:rsidR="008656CA" w:rsidRPr="00FB2DF9" w:rsidRDefault="008656CA">
      <w:pPr>
        <w:numPr>
          <w:ilvl w:val="1"/>
          <w:numId w:val="28"/>
        </w:numPr>
        <w:overflowPunct w:val="0"/>
        <w:autoSpaceDE w:val="0"/>
        <w:autoSpaceDN w:val="0"/>
        <w:adjustRightInd w:val="0"/>
        <w:spacing w:after="0" w:line="240" w:lineRule="auto"/>
        <w:jc w:val="both"/>
        <w:textAlignment w:val="baseline"/>
        <w:rPr>
          <w:color w:val="000000"/>
          <w:sz w:val="24"/>
          <w:szCs w:val="24"/>
          <w:lang w:eastAsia="cs-CZ"/>
        </w:rPr>
      </w:pPr>
      <w:r w:rsidRPr="00FB2DF9">
        <w:rPr>
          <w:color w:val="000000"/>
          <w:sz w:val="24"/>
          <w:szCs w:val="24"/>
          <w:lang w:eastAsia="cs-CZ"/>
        </w:rPr>
        <w:t xml:space="preserve">Škola je v Rejstříku škol a školských zařízení vedena pod resortním identifikátorem (RED_IZO) </w:t>
      </w:r>
      <w:r w:rsidR="00EA552B" w:rsidRPr="00FB2DF9">
        <w:rPr>
          <w:color w:val="000000"/>
          <w:sz w:val="24"/>
          <w:szCs w:val="24"/>
          <w:lang w:eastAsia="cs-CZ"/>
        </w:rPr>
        <w:t>600 038 661.</w:t>
      </w:r>
    </w:p>
    <w:p w:rsidR="008656CA" w:rsidRDefault="008656CA">
      <w:pPr>
        <w:numPr>
          <w:ilvl w:val="1"/>
          <w:numId w:val="28"/>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Sídlem školy je Gagarinova 1103/35, 165 00 Praha 6 – Suchdol.</w:t>
      </w:r>
    </w:p>
    <w:p w:rsidR="008656CA" w:rsidRDefault="008656CA">
      <w:pPr>
        <w:numPr>
          <w:ilvl w:val="1"/>
          <w:numId w:val="28"/>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Škola je samostatným právním subjektem. V právních vztazích vystupuje svým jménem a nese odpovědnost z nich vyplývající. Při plnění svých úkolů se řídí obecně závaznými právními předpisy a účelem činnosti školy zakotveným ve zřizovací listině.</w:t>
      </w:r>
    </w:p>
    <w:p w:rsidR="008656CA" w:rsidRDefault="008656CA">
      <w:pPr>
        <w:numPr>
          <w:ilvl w:val="1"/>
          <w:numId w:val="28"/>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lastRenderedPageBreak/>
        <w:t>Majetková práva, pravidla hospodaření a finanční vztahy mezi zřizovatelem a školou jsou určeny zřizovací listinou a zákonem stanovenými ukazateli. Financování běžné činnosti zařízení je zajištěno zdroji z veřejných rozpočtů a příspěvkem zřizovatele.</w:t>
      </w:r>
    </w:p>
    <w:p w:rsidR="008656CA" w:rsidRDefault="008656CA">
      <w:pPr>
        <w:overflowPunct w:val="0"/>
        <w:autoSpaceDE w:val="0"/>
        <w:autoSpaceDN w:val="0"/>
        <w:adjustRightInd w:val="0"/>
        <w:spacing w:after="0" w:line="240" w:lineRule="auto"/>
        <w:jc w:val="both"/>
        <w:textAlignment w:val="baseline"/>
        <w:rPr>
          <w:b/>
          <w:bCs/>
          <w:sz w:val="24"/>
          <w:szCs w:val="24"/>
          <w:lang w:eastAsia="cs-CZ"/>
        </w:rPr>
      </w:pPr>
    </w:p>
    <w:p w:rsidR="008656CA" w:rsidRPr="00BB5BFB" w:rsidRDefault="008656CA">
      <w:pPr>
        <w:overflowPunct w:val="0"/>
        <w:autoSpaceDE w:val="0"/>
        <w:autoSpaceDN w:val="0"/>
        <w:adjustRightInd w:val="0"/>
        <w:spacing w:after="0" w:line="240" w:lineRule="auto"/>
        <w:jc w:val="both"/>
        <w:textAlignment w:val="baseline"/>
        <w:rPr>
          <w:b/>
          <w:bCs/>
          <w:sz w:val="24"/>
          <w:szCs w:val="24"/>
          <w:lang w:eastAsia="cs-CZ"/>
        </w:rPr>
      </w:pPr>
      <w:bookmarkStart w:id="4" w:name="_Toc350782717"/>
      <w:r w:rsidRPr="00BB5BFB">
        <w:rPr>
          <w:b/>
          <w:bCs/>
          <w:sz w:val="24"/>
          <w:szCs w:val="24"/>
          <w:lang w:eastAsia="cs-CZ"/>
        </w:rPr>
        <w:t>3. Předmět činnosti školy</w:t>
      </w:r>
      <w:bookmarkEnd w:id="4"/>
    </w:p>
    <w:p w:rsidR="008656CA" w:rsidRDefault="008656CA">
      <w:pPr>
        <w:pStyle w:val="Odstavecseseznamem"/>
        <w:numPr>
          <w:ilvl w:val="1"/>
          <w:numId w:val="29"/>
        </w:numPr>
        <w:overflowPunct w:val="0"/>
        <w:autoSpaceDE w:val="0"/>
        <w:autoSpaceDN w:val="0"/>
        <w:adjustRightInd w:val="0"/>
        <w:spacing w:after="0" w:line="240" w:lineRule="auto"/>
        <w:jc w:val="both"/>
        <w:textAlignment w:val="baseline"/>
        <w:rPr>
          <w:i/>
          <w:iCs/>
          <w:sz w:val="24"/>
          <w:szCs w:val="24"/>
          <w:lang w:eastAsia="cs-CZ"/>
        </w:rPr>
      </w:pPr>
      <w:r w:rsidRPr="00BB5BFB">
        <w:rPr>
          <w:sz w:val="24"/>
          <w:szCs w:val="24"/>
          <w:lang w:eastAsia="cs-CZ"/>
        </w:rPr>
        <w:t>Hlavním předmětem činnosti dle zřizovací listiny je poskytování výchovy a vzdělávání v souladu</w:t>
      </w:r>
      <w:r>
        <w:rPr>
          <w:sz w:val="24"/>
          <w:szCs w:val="24"/>
          <w:lang w:eastAsia="cs-CZ"/>
        </w:rPr>
        <w:t xml:space="preserve"> s cíli předškolního vzdělávání podle § 33 školského zákona a podle vzdělávacích programů uvedených § 3 podle zákona č. 561/2004 Sb., v platném znění</w:t>
      </w:r>
      <w:r>
        <w:rPr>
          <w:sz w:val="24"/>
          <w:szCs w:val="24"/>
          <w:lang w:val="en-US" w:eastAsia="cs-CZ"/>
        </w:rPr>
        <w:t>;</w:t>
      </w:r>
      <w:r>
        <w:rPr>
          <w:sz w:val="24"/>
          <w:szCs w:val="24"/>
          <w:lang w:eastAsia="cs-CZ"/>
        </w:rPr>
        <w:t xml:space="preserve"> poskytování školských služeb ve formě školního stravování v souladu s § 119 školského zákona.</w:t>
      </w:r>
    </w:p>
    <w:p w:rsidR="008656CA" w:rsidRDefault="008656CA">
      <w:pPr>
        <w:pStyle w:val="Odstavecseseznamem"/>
        <w:numPr>
          <w:ilvl w:val="1"/>
          <w:numId w:val="29"/>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Škola vykonává činnost mateřské školy</w:t>
      </w:r>
    </w:p>
    <w:p w:rsidR="008656CA" w:rsidRDefault="008656CA">
      <w:pPr>
        <w:pStyle w:val="Odstavecseseznamem"/>
        <w:numPr>
          <w:ilvl w:val="1"/>
          <w:numId w:val="29"/>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Škola je oprávněna provozovat doplňkovou činnost dle zřizovací listiny, a to pronájem nebytových prostor.</w:t>
      </w:r>
    </w:p>
    <w:p w:rsidR="008656CA" w:rsidRDefault="008656CA">
      <w:pPr>
        <w:pStyle w:val="Odstavecseseznamem"/>
        <w:numPr>
          <w:ilvl w:val="1"/>
          <w:numId w:val="29"/>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Hlavní a doplňková činnost jsou odděleny důsledným střediskovým sledováním nákladů a výnosů obou činností.</w:t>
      </w:r>
    </w:p>
    <w:p w:rsidR="008656CA" w:rsidRDefault="008656CA">
      <w:pPr>
        <w:overflowPunct w:val="0"/>
        <w:autoSpaceDE w:val="0"/>
        <w:autoSpaceDN w:val="0"/>
        <w:adjustRightInd w:val="0"/>
        <w:spacing w:after="0" w:line="240" w:lineRule="auto"/>
        <w:jc w:val="both"/>
        <w:textAlignment w:val="baseline"/>
        <w:rPr>
          <w:sz w:val="24"/>
          <w:szCs w:val="24"/>
          <w:lang w:eastAsia="cs-CZ"/>
        </w:rPr>
      </w:pPr>
    </w:p>
    <w:p w:rsidR="008656CA" w:rsidRDefault="008656CA">
      <w:pPr>
        <w:overflowPunct w:val="0"/>
        <w:autoSpaceDE w:val="0"/>
        <w:autoSpaceDN w:val="0"/>
        <w:adjustRightInd w:val="0"/>
        <w:spacing w:after="0" w:line="240" w:lineRule="auto"/>
        <w:jc w:val="both"/>
        <w:textAlignment w:val="baseline"/>
        <w:rPr>
          <w:b/>
          <w:bCs/>
          <w:sz w:val="24"/>
          <w:szCs w:val="24"/>
          <w:lang w:eastAsia="cs-CZ"/>
        </w:rPr>
      </w:pPr>
      <w:bookmarkStart w:id="5" w:name="_Toc350782718"/>
      <w:r>
        <w:rPr>
          <w:b/>
          <w:bCs/>
          <w:sz w:val="24"/>
          <w:szCs w:val="24"/>
          <w:lang w:eastAsia="cs-CZ"/>
        </w:rPr>
        <w:t>4. Organizační členění školy</w:t>
      </w:r>
      <w:bookmarkEnd w:id="5"/>
    </w:p>
    <w:p w:rsidR="008656CA" w:rsidRDefault="008656CA">
      <w:pPr>
        <w:pStyle w:val="Odstavecseseznamem"/>
        <w:numPr>
          <w:ilvl w:val="1"/>
          <w:numId w:val="30"/>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Statutárním orgánem školy je ředitel jmenovaný do funkce zřizovatelem na základě výsledků konkurzního řízení.</w:t>
      </w:r>
    </w:p>
    <w:p w:rsidR="008656CA" w:rsidRDefault="008656CA">
      <w:pPr>
        <w:pStyle w:val="Odstavecseseznamem"/>
        <w:numPr>
          <w:ilvl w:val="1"/>
          <w:numId w:val="30"/>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Škola se dělí na následující organizační útvary:</w:t>
      </w:r>
    </w:p>
    <w:p w:rsidR="008656CA" w:rsidRDefault="008656CA">
      <w:pPr>
        <w:pStyle w:val="Odstavecseseznamem"/>
        <w:numPr>
          <w:ilvl w:val="2"/>
          <w:numId w:val="30"/>
        </w:numPr>
        <w:tabs>
          <w:tab w:val="clear" w:pos="720"/>
          <w:tab w:val="num" w:pos="1080"/>
        </w:tabs>
        <w:overflowPunct w:val="0"/>
        <w:autoSpaceDE w:val="0"/>
        <w:autoSpaceDN w:val="0"/>
        <w:adjustRightInd w:val="0"/>
        <w:spacing w:after="0" w:line="240" w:lineRule="auto"/>
        <w:ind w:hanging="360"/>
        <w:jc w:val="both"/>
        <w:textAlignment w:val="baseline"/>
        <w:rPr>
          <w:sz w:val="24"/>
          <w:szCs w:val="24"/>
          <w:lang w:eastAsia="cs-CZ"/>
        </w:rPr>
      </w:pPr>
      <w:r>
        <w:rPr>
          <w:sz w:val="24"/>
          <w:szCs w:val="24"/>
          <w:lang w:eastAsia="cs-CZ"/>
        </w:rPr>
        <w:t>Pedagogičtí pracovníci</w:t>
      </w:r>
    </w:p>
    <w:p w:rsidR="008656CA" w:rsidRDefault="008656CA">
      <w:pPr>
        <w:pStyle w:val="Odstavecseseznamem"/>
        <w:numPr>
          <w:ilvl w:val="2"/>
          <w:numId w:val="30"/>
        </w:numPr>
        <w:tabs>
          <w:tab w:val="clear" w:pos="720"/>
          <w:tab w:val="num" w:pos="1080"/>
        </w:tabs>
        <w:overflowPunct w:val="0"/>
        <w:autoSpaceDE w:val="0"/>
        <w:autoSpaceDN w:val="0"/>
        <w:adjustRightInd w:val="0"/>
        <w:spacing w:after="0" w:line="240" w:lineRule="auto"/>
        <w:ind w:hanging="360"/>
        <w:jc w:val="both"/>
        <w:textAlignment w:val="baseline"/>
        <w:rPr>
          <w:sz w:val="24"/>
          <w:szCs w:val="24"/>
          <w:lang w:eastAsia="cs-CZ"/>
        </w:rPr>
      </w:pPr>
      <w:r>
        <w:rPr>
          <w:sz w:val="24"/>
          <w:szCs w:val="24"/>
          <w:lang w:eastAsia="cs-CZ"/>
        </w:rPr>
        <w:t xml:space="preserve">Provozní pracovníci </w:t>
      </w:r>
      <w:r>
        <w:rPr>
          <w:i/>
          <w:iCs/>
          <w:sz w:val="24"/>
          <w:szCs w:val="24"/>
          <w:lang w:eastAsia="cs-CZ"/>
        </w:rPr>
        <w:t>(školnice, uklízečky, kuchařky)</w:t>
      </w:r>
    </w:p>
    <w:p w:rsidR="008656CA" w:rsidRDefault="008656CA">
      <w:pPr>
        <w:overflowPunct w:val="0"/>
        <w:autoSpaceDE w:val="0"/>
        <w:autoSpaceDN w:val="0"/>
        <w:adjustRightInd w:val="0"/>
        <w:spacing w:after="0" w:line="240" w:lineRule="auto"/>
        <w:jc w:val="both"/>
        <w:textAlignment w:val="baseline"/>
        <w:rPr>
          <w:sz w:val="24"/>
          <w:szCs w:val="24"/>
          <w:lang w:eastAsia="cs-CZ"/>
        </w:rPr>
      </w:pPr>
    </w:p>
    <w:p w:rsidR="008656CA" w:rsidRDefault="008656CA">
      <w:pPr>
        <w:overflowPunct w:val="0"/>
        <w:autoSpaceDE w:val="0"/>
        <w:autoSpaceDN w:val="0"/>
        <w:adjustRightInd w:val="0"/>
        <w:spacing w:after="0" w:line="240" w:lineRule="auto"/>
        <w:jc w:val="both"/>
        <w:textAlignment w:val="baseline"/>
        <w:rPr>
          <w:b/>
          <w:bCs/>
          <w:sz w:val="24"/>
          <w:szCs w:val="24"/>
          <w:lang w:eastAsia="cs-CZ"/>
        </w:rPr>
      </w:pPr>
      <w:bookmarkStart w:id="6" w:name="_Toc350782719"/>
      <w:r>
        <w:rPr>
          <w:b/>
          <w:bCs/>
          <w:sz w:val="24"/>
          <w:szCs w:val="24"/>
          <w:lang w:eastAsia="cs-CZ"/>
        </w:rPr>
        <w:t>5. Řízení školy</w:t>
      </w:r>
      <w:bookmarkEnd w:id="6"/>
    </w:p>
    <w:p w:rsidR="008656CA" w:rsidRDefault="008656CA">
      <w:p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5.1. Ve škole jsou dodržovány tyto zásady řízení</w:t>
      </w:r>
    </w:p>
    <w:p w:rsidR="008656CA" w:rsidRDefault="008656CA">
      <w:pPr>
        <w:numPr>
          <w:ilvl w:val="2"/>
          <w:numId w:val="33"/>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zásada jediného odpovědného vedoucího,</w:t>
      </w:r>
    </w:p>
    <w:p w:rsidR="008656CA" w:rsidRDefault="008656CA">
      <w:pPr>
        <w:numPr>
          <w:ilvl w:val="2"/>
          <w:numId w:val="33"/>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personální řízení a odměňování je v kompetenci ředitele školy,</w:t>
      </w:r>
    </w:p>
    <w:p w:rsidR="008656CA" w:rsidRDefault="008656CA">
      <w:pPr>
        <w:numPr>
          <w:ilvl w:val="2"/>
          <w:numId w:val="33"/>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všichni vedoucí zaměstnanci jsou povinni v rámci své působnosti přijímat a aplikovat opatření ředitele, nadřízených orgánů, zajišťovat včas vyřizování stížností a podnětů,</w:t>
      </w:r>
    </w:p>
    <w:p w:rsidR="008656CA" w:rsidRDefault="008656CA">
      <w:pPr>
        <w:numPr>
          <w:ilvl w:val="2"/>
          <w:numId w:val="33"/>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každý zaměstnanec, který vede útvar, je vybaven odpovídajícími pravomocemi a odpovědností. V rámci své pravomoci může řídit, kontrolovat podřízené zaměstnance a vydávat pokyny.</w:t>
      </w:r>
    </w:p>
    <w:p w:rsidR="008656CA" w:rsidRDefault="008656CA">
      <w:pPr>
        <w:numPr>
          <w:ilvl w:val="1"/>
          <w:numId w:val="32"/>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Ředitel školy je nejvyšším řídícím článkem v organizaci, přímo řídí vedoucí pracovníky školy a koordinuje jejich práci při zajišťování činnosti jednotlivých útvarů. Koordinace se uskutečňuje zejména prostřednictvím porad vedení školy, jednání pedagogické rady, provozních porad, dlouhodobých plánů práce, ročních plánů práce, delegováním pravomocí ostatním vedoucím pracovníkům nebo jiným pracovníkům, kteří jsou oprávněni organizovat, řídit a kontrolovat práci jiných zaměstnanců a dávat jim k tomu účelu závazné pokyny.</w:t>
      </w:r>
    </w:p>
    <w:p w:rsidR="008656CA" w:rsidRDefault="008656CA">
      <w:pPr>
        <w:numPr>
          <w:ilvl w:val="1"/>
          <w:numId w:val="32"/>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Ředitel školy jedná ve všech záležitostech jménem školy, pokud nepřenesl svoji pravomoc na jiné pracovníky v jejich pracovních náplních. Rozhoduje o nakládání s majetkem a ostatními prostředky organizace. Schvaluje všechny dokumenty, které tvoří výstupy ze školy.</w:t>
      </w:r>
    </w:p>
    <w:p w:rsidR="008656CA" w:rsidRDefault="008656CA">
      <w:pPr>
        <w:numPr>
          <w:ilvl w:val="1"/>
          <w:numId w:val="32"/>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Ředitel školy pověřuje další pracovníky školy, aby prováděli vymezené právní úkony jménem školy. Ředitel školy jmenuje a odvolává, pověřuje a případně smluvně zajišťuje další vedoucí pracovníky. Určuje organizační strukturu školy a personální zajištění činnosti.</w:t>
      </w:r>
    </w:p>
    <w:p w:rsidR="008656CA" w:rsidRDefault="008656CA">
      <w:pPr>
        <w:numPr>
          <w:ilvl w:val="1"/>
          <w:numId w:val="32"/>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lastRenderedPageBreak/>
        <w:t>Kromě ředitele školy jsou vedoucími zaměstnanci</w:t>
      </w:r>
    </w:p>
    <w:p w:rsidR="008656CA" w:rsidRDefault="008656CA">
      <w:pPr>
        <w:numPr>
          <w:ilvl w:val="2"/>
          <w:numId w:val="32"/>
        </w:numPr>
        <w:overflowPunct w:val="0"/>
        <w:autoSpaceDE w:val="0"/>
        <w:autoSpaceDN w:val="0"/>
        <w:adjustRightInd w:val="0"/>
        <w:spacing w:after="0" w:line="240" w:lineRule="auto"/>
        <w:ind w:hanging="360"/>
        <w:jc w:val="both"/>
        <w:textAlignment w:val="baseline"/>
        <w:rPr>
          <w:sz w:val="24"/>
          <w:szCs w:val="24"/>
          <w:lang w:eastAsia="cs-CZ"/>
        </w:rPr>
      </w:pPr>
      <w:r>
        <w:rPr>
          <w:sz w:val="24"/>
          <w:szCs w:val="24"/>
          <w:lang w:eastAsia="cs-CZ"/>
        </w:rPr>
        <w:t>zástupce ředitele školy</w:t>
      </w:r>
    </w:p>
    <w:p w:rsidR="008656CA" w:rsidRDefault="008656CA">
      <w:pPr>
        <w:numPr>
          <w:ilvl w:val="2"/>
          <w:numId w:val="32"/>
        </w:numPr>
        <w:overflowPunct w:val="0"/>
        <w:autoSpaceDE w:val="0"/>
        <w:autoSpaceDN w:val="0"/>
        <w:adjustRightInd w:val="0"/>
        <w:spacing w:after="0" w:line="240" w:lineRule="auto"/>
        <w:ind w:hanging="360"/>
        <w:jc w:val="both"/>
        <w:textAlignment w:val="baseline"/>
        <w:rPr>
          <w:sz w:val="24"/>
          <w:szCs w:val="24"/>
          <w:lang w:eastAsia="cs-CZ"/>
        </w:rPr>
      </w:pPr>
      <w:r>
        <w:rPr>
          <w:sz w:val="24"/>
          <w:szCs w:val="24"/>
          <w:lang w:eastAsia="cs-CZ"/>
        </w:rPr>
        <w:t>vedoucí kuchyně</w:t>
      </w:r>
      <w:r w:rsidR="00BB5BFB">
        <w:rPr>
          <w:sz w:val="24"/>
          <w:szCs w:val="24"/>
          <w:lang w:eastAsia="cs-CZ"/>
        </w:rPr>
        <w:t xml:space="preserve"> (hospodářka)</w:t>
      </w:r>
    </w:p>
    <w:p w:rsidR="008656CA" w:rsidRDefault="008656CA">
      <w:pPr>
        <w:numPr>
          <w:ilvl w:val="1"/>
          <w:numId w:val="32"/>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 xml:space="preserve">Vedoucí zaměstnanci jsou na jednotlivých stupních řízení školy oprávněni stanovit a ukládat podřízeným zaměstnancům pracovní úkoly, organizovat, řídit a kontrolovat jejich práci a dávat jim k tomu účelu pokyny. </w:t>
      </w:r>
    </w:p>
    <w:p w:rsidR="008656CA" w:rsidRDefault="008656CA">
      <w:pPr>
        <w:numPr>
          <w:ilvl w:val="1"/>
          <w:numId w:val="32"/>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Kromě povinností ostatní zaměstnanců školy jsou vedoucí zaměstnanci povinni</w:t>
      </w:r>
    </w:p>
    <w:p w:rsidR="008656CA" w:rsidRDefault="008656CA">
      <w:pPr>
        <w:numPr>
          <w:ilvl w:val="2"/>
          <w:numId w:val="32"/>
        </w:numPr>
        <w:overflowPunct w:val="0"/>
        <w:autoSpaceDE w:val="0"/>
        <w:autoSpaceDN w:val="0"/>
        <w:adjustRightInd w:val="0"/>
        <w:spacing w:after="0" w:line="240" w:lineRule="auto"/>
        <w:ind w:hanging="360"/>
        <w:jc w:val="both"/>
        <w:textAlignment w:val="baseline"/>
        <w:rPr>
          <w:sz w:val="24"/>
          <w:szCs w:val="24"/>
          <w:lang w:eastAsia="cs-CZ"/>
        </w:rPr>
      </w:pPr>
      <w:r>
        <w:rPr>
          <w:sz w:val="24"/>
          <w:szCs w:val="24"/>
          <w:lang w:eastAsia="cs-CZ"/>
        </w:rPr>
        <w:t xml:space="preserve">řídit a kontrolovat práci podřízených zaměstnanců </w:t>
      </w:r>
    </w:p>
    <w:p w:rsidR="008656CA" w:rsidRDefault="008656CA">
      <w:pPr>
        <w:numPr>
          <w:ilvl w:val="2"/>
          <w:numId w:val="32"/>
        </w:numPr>
        <w:overflowPunct w:val="0"/>
        <w:autoSpaceDE w:val="0"/>
        <w:autoSpaceDN w:val="0"/>
        <w:adjustRightInd w:val="0"/>
        <w:spacing w:after="0" w:line="240" w:lineRule="auto"/>
        <w:ind w:hanging="360"/>
        <w:jc w:val="both"/>
        <w:textAlignment w:val="baseline"/>
        <w:rPr>
          <w:sz w:val="24"/>
          <w:szCs w:val="24"/>
          <w:lang w:eastAsia="cs-CZ"/>
        </w:rPr>
      </w:pPr>
      <w:r>
        <w:rPr>
          <w:sz w:val="24"/>
          <w:szCs w:val="24"/>
          <w:lang w:eastAsia="cs-CZ"/>
        </w:rPr>
        <w:t>co nejlépe organizovat práci</w:t>
      </w:r>
    </w:p>
    <w:p w:rsidR="008656CA" w:rsidRDefault="008656CA">
      <w:pPr>
        <w:numPr>
          <w:ilvl w:val="2"/>
          <w:numId w:val="32"/>
        </w:numPr>
        <w:tabs>
          <w:tab w:val="clear" w:pos="720"/>
          <w:tab w:val="num" w:pos="1440"/>
        </w:tabs>
        <w:overflowPunct w:val="0"/>
        <w:autoSpaceDE w:val="0"/>
        <w:autoSpaceDN w:val="0"/>
        <w:adjustRightInd w:val="0"/>
        <w:spacing w:after="0" w:line="240" w:lineRule="auto"/>
        <w:ind w:left="1440" w:hanging="1080"/>
        <w:jc w:val="both"/>
        <w:textAlignment w:val="baseline"/>
        <w:rPr>
          <w:sz w:val="24"/>
          <w:szCs w:val="24"/>
          <w:lang w:eastAsia="cs-CZ"/>
        </w:rPr>
      </w:pPr>
      <w:r>
        <w:rPr>
          <w:sz w:val="24"/>
          <w:szCs w:val="24"/>
          <w:lang w:eastAsia="cs-CZ"/>
        </w:rPr>
        <w:t>vytvářet příznivé pracovní podmínky a zajišťovat bezpečnost a ochranu zdraví při práci</w:t>
      </w:r>
    </w:p>
    <w:p w:rsidR="008656CA" w:rsidRDefault="008656CA">
      <w:pPr>
        <w:numPr>
          <w:ilvl w:val="2"/>
          <w:numId w:val="32"/>
        </w:numPr>
        <w:overflowPunct w:val="0"/>
        <w:autoSpaceDE w:val="0"/>
        <w:autoSpaceDN w:val="0"/>
        <w:adjustRightInd w:val="0"/>
        <w:spacing w:after="0" w:line="240" w:lineRule="auto"/>
        <w:ind w:hanging="360"/>
        <w:jc w:val="both"/>
        <w:textAlignment w:val="baseline"/>
        <w:rPr>
          <w:sz w:val="24"/>
          <w:szCs w:val="24"/>
          <w:lang w:eastAsia="cs-CZ"/>
        </w:rPr>
      </w:pPr>
      <w:r>
        <w:rPr>
          <w:sz w:val="24"/>
          <w:szCs w:val="24"/>
          <w:lang w:eastAsia="cs-CZ"/>
        </w:rPr>
        <w:t>zabezpečovat dodržování právních a vnitřních předpisů</w:t>
      </w:r>
    </w:p>
    <w:p w:rsidR="008656CA" w:rsidRDefault="008656CA">
      <w:pPr>
        <w:numPr>
          <w:ilvl w:val="2"/>
          <w:numId w:val="32"/>
        </w:numPr>
        <w:overflowPunct w:val="0"/>
        <w:autoSpaceDE w:val="0"/>
        <w:autoSpaceDN w:val="0"/>
        <w:adjustRightInd w:val="0"/>
        <w:spacing w:after="0" w:line="240" w:lineRule="auto"/>
        <w:ind w:hanging="360"/>
        <w:jc w:val="both"/>
        <w:textAlignment w:val="baseline"/>
        <w:rPr>
          <w:sz w:val="24"/>
          <w:szCs w:val="24"/>
          <w:lang w:eastAsia="cs-CZ"/>
        </w:rPr>
      </w:pPr>
      <w:r>
        <w:rPr>
          <w:sz w:val="24"/>
          <w:szCs w:val="24"/>
          <w:lang w:eastAsia="cs-CZ"/>
        </w:rPr>
        <w:t>zabezpečovat přijetí opatření k ochraně majetku zaměstnavatele.</w:t>
      </w:r>
    </w:p>
    <w:p w:rsidR="008656CA" w:rsidRDefault="008656CA">
      <w:pPr>
        <w:pStyle w:val="Odstavecseseznamem"/>
        <w:numPr>
          <w:ilvl w:val="1"/>
          <w:numId w:val="32"/>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Orgány řízení jsou - Provozně pedagogické porady. Provozní porady jsou věnovány otázkám organizačním a provozním, jsou určeny pro pedagogické i provozní zaměstnance. Konají se dle potřeby (zpravidla jednou za 2 měsíce).</w:t>
      </w:r>
    </w:p>
    <w:p w:rsidR="008656CA" w:rsidRDefault="008656CA">
      <w:pPr>
        <w:overflowPunct w:val="0"/>
        <w:autoSpaceDE w:val="0"/>
        <w:autoSpaceDN w:val="0"/>
        <w:adjustRightInd w:val="0"/>
        <w:spacing w:after="0" w:line="240" w:lineRule="auto"/>
        <w:jc w:val="both"/>
        <w:textAlignment w:val="baseline"/>
        <w:rPr>
          <w:b/>
          <w:bCs/>
          <w:sz w:val="24"/>
          <w:szCs w:val="24"/>
          <w:lang w:eastAsia="cs-CZ"/>
        </w:rPr>
      </w:pPr>
    </w:p>
    <w:p w:rsidR="008656CA" w:rsidRDefault="008656CA">
      <w:pPr>
        <w:overflowPunct w:val="0"/>
        <w:autoSpaceDE w:val="0"/>
        <w:autoSpaceDN w:val="0"/>
        <w:adjustRightInd w:val="0"/>
        <w:spacing w:after="0" w:line="240" w:lineRule="auto"/>
        <w:jc w:val="both"/>
        <w:textAlignment w:val="baseline"/>
        <w:rPr>
          <w:b/>
          <w:bCs/>
          <w:sz w:val="24"/>
          <w:szCs w:val="24"/>
          <w:lang w:eastAsia="cs-CZ"/>
        </w:rPr>
      </w:pPr>
      <w:bookmarkStart w:id="7" w:name="_Toc350782723"/>
      <w:r>
        <w:rPr>
          <w:b/>
          <w:bCs/>
          <w:sz w:val="24"/>
          <w:szCs w:val="24"/>
          <w:lang w:eastAsia="cs-CZ"/>
        </w:rPr>
        <w:t>6. Organizační schéma</w:t>
      </w:r>
      <w:bookmarkEnd w:id="7"/>
    </w:p>
    <w:p w:rsidR="008656CA" w:rsidRDefault="008656CA">
      <w:pPr>
        <w:overflowPunct w:val="0"/>
        <w:autoSpaceDE w:val="0"/>
        <w:autoSpaceDN w:val="0"/>
        <w:adjustRightInd w:val="0"/>
        <w:spacing w:after="0" w:line="240" w:lineRule="auto"/>
        <w:ind w:left="360" w:hanging="360"/>
        <w:jc w:val="both"/>
        <w:textAlignment w:val="baseline"/>
        <w:rPr>
          <w:sz w:val="24"/>
          <w:szCs w:val="24"/>
          <w:lang w:eastAsia="cs-CZ"/>
        </w:rPr>
      </w:pPr>
      <w:r>
        <w:rPr>
          <w:sz w:val="24"/>
          <w:szCs w:val="24"/>
          <w:lang w:eastAsia="cs-CZ"/>
        </w:rPr>
        <w:t>6.1 Organizační schéma:</w:t>
      </w:r>
    </w:p>
    <w:p w:rsidR="008656CA" w:rsidRDefault="007B0361">
      <w:pPr>
        <w:overflowPunct w:val="0"/>
        <w:autoSpaceDE w:val="0"/>
        <w:autoSpaceDN w:val="0"/>
        <w:adjustRightInd w:val="0"/>
        <w:spacing w:after="0" w:line="240" w:lineRule="auto"/>
        <w:ind w:left="360" w:hanging="360"/>
        <w:jc w:val="both"/>
        <w:textAlignment w:val="baseline"/>
        <w:rPr>
          <w:sz w:val="24"/>
          <w:szCs w:val="24"/>
          <w:lang w:eastAsia="cs-CZ"/>
        </w:rPr>
      </w:pPr>
      <w:r>
        <w:rPr>
          <w:noProof/>
          <w:lang w:eastAsia="cs-CZ"/>
        </w:rPr>
        <w:pict>
          <v:shapetype id="_x0000_t202" coordsize="21600,21600" o:spt="202" path="m,l,21600r21600,l21600,xe">
            <v:stroke joinstyle="miter"/>
            <v:path gradientshapeok="t" o:connecttype="rect"/>
          </v:shapetype>
          <v:shape id="_x0000_s1026" type="#_x0000_t202" style="position:absolute;left:0;text-align:left;margin-left:2in;margin-top:9.7pt;width:99pt;height:27pt;z-index:1">
            <v:textbox>
              <w:txbxContent>
                <w:p w:rsidR="008656CA" w:rsidRDefault="008656CA">
                  <w:pPr>
                    <w:jc w:val="center"/>
                  </w:pPr>
                  <w:r>
                    <w:t>Ředitel MŠ</w:t>
                  </w:r>
                </w:p>
              </w:txbxContent>
            </v:textbox>
          </v:shape>
        </w:pict>
      </w:r>
    </w:p>
    <w:p w:rsidR="008656CA" w:rsidRDefault="008656CA">
      <w:pPr>
        <w:overflowPunct w:val="0"/>
        <w:autoSpaceDE w:val="0"/>
        <w:autoSpaceDN w:val="0"/>
        <w:adjustRightInd w:val="0"/>
        <w:spacing w:after="0" w:line="240" w:lineRule="auto"/>
        <w:ind w:left="360" w:hanging="360"/>
        <w:jc w:val="both"/>
        <w:textAlignment w:val="baseline"/>
        <w:rPr>
          <w:sz w:val="24"/>
          <w:szCs w:val="24"/>
          <w:lang w:eastAsia="cs-CZ"/>
        </w:rPr>
      </w:pPr>
    </w:p>
    <w:p w:rsidR="008656CA" w:rsidRDefault="007B0361">
      <w:pPr>
        <w:overflowPunct w:val="0"/>
        <w:autoSpaceDE w:val="0"/>
        <w:autoSpaceDN w:val="0"/>
        <w:adjustRightInd w:val="0"/>
        <w:spacing w:after="0" w:line="240" w:lineRule="auto"/>
        <w:ind w:left="360" w:hanging="360"/>
        <w:jc w:val="both"/>
        <w:textAlignment w:val="baseline"/>
        <w:rPr>
          <w:sz w:val="24"/>
          <w:szCs w:val="24"/>
          <w:lang w:eastAsia="cs-CZ"/>
        </w:rPr>
      </w:pPr>
      <w:r>
        <w:rPr>
          <w:noProof/>
          <w:lang w:eastAsia="cs-CZ"/>
        </w:rPr>
        <w:pict>
          <v:line id="_x0000_s1027" style="position:absolute;left:0;text-align:left;z-index:7" from="189pt,7.4pt" to="189pt,16.4pt"/>
        </w:pict>
      </w:r>
    </w:p>
    <w:p w:rsidR="008656CA" w:rsidRDefault="007B0361">
      <w:pPr>
        <w:overflowPunct w:val="0"/>
        <w:autoSpaceDE w:val="0"/>
        <w:autoSpaceDN w:val="0"/>
        <w:adjustRightInd w:val="0"/>
        <w:spacing w:after="0" w:line="240" w:lineRule="auto"/>
        <w:ind w:left="360" w:hanging="360"/>
        <w:jc w:val="both"/>
        <w:textAlignment w:val="baseline"/>
        <w:rPr>
          <w:sz w:val="24"/>
          <w:szCs w:val="24"/>
          <w:lang w:eastAsia="cs-CZ"/>
        </w:rPr>
      </w:pPr>
      <w:r>
        <w:rPr>
          <w:noProof/>
          <w:lang w:eastAsia="cs-CZ"/>
        </w:rPr>
        <w:pict>
          <v:shape id="_x0000_s1028" type="#_x0000_t202" style="position:absolute;left:0;text-align:left;margin-left:2in;margin-top:1.75pt;width:99pt;height:36pt;z-index:2">
            <v:textbox>
              <w:txbxContent>
                <w:p w:rsidR="008656CA" w:rsidRDefault="008656CA">
                  <w:pPr>
                    <w:pStyle w:val="Zkladntext2"/>
                  </w:pPr>
                  <w:r>
                    <w:t>Zástupce ředitele MŠ</w:t>
                  </w:r>
                </w:p>
              </w:txbxContent>
            </v:textbox>
          </v:shape>
        </w:pict>
      </w:r>
    </w:p>
    <w:p w:rsidR="008656CA" w:rsidRDefault="008656CA">
      <w:pPr>
        <w:overflowPunct w:val="0"/>
        <w:autoSpaceDE w:val="0"/>
        <w:autoSpaceDN w:val="0"/>
        <w:adjustRightInd w:val="0"/>
        <w:spacing w:after="0" w:line="240" w:lineRule="auto"/>
        <w:ind w:left="360" w:hanging="360"/>
        <w:jc w:val="both"/>
        <w:textAlignment w:val="baseline"/>
        <w:rPr>
          <w:sz w:val="24"/>
          <w:szCs w:val="24"/>
          <w:lang w:eastAsia="cs-CZ"/>
        </w:rPr>
      </w:pPr>
    </w:p>
    <w:p w:rsidR="008656CA" w:rsidRDefault="007B0361">
      <w:pPr>
        <w:overflowPunct w:val="0"/>
        <w:autoSpaceDE w:val="0"/>
        <w:autoSpaceDN w:val="0"/>
        <w:adjustRightInd w:val="0"/>
        <w:spacing w:after="0" w:line="240" w:lineRule="auto"/>
        <w:ind w:left="360" w:hanging="360"/>
        <w:jc w:val="both"/>
        <w:textAlignment w:val="baseline"/>
        <w:rPr>
          <w:sz w:val="24"/>
          <w:szCs w:val="24"/>
          <w:lang w:eastAsia="cs-CZ"/>
        </w:rPr>
      </w:pPr>
      <w:r>
        <w:rPr>
          <w:noProof/>
          <w:lang w:eastAsia="cs-CZ"/>
        </w:rPr>
        <w:pict>
          <v:line id="_x0000_s1029" style="position:absolute;left:0;text-align:left;z-index:10" from="189pt,8.45pt" to="306pt,17.45pt"/>
        </w:pict>
      </w:r>
      <w:r>
        <w:rPr>
          <w:noProof/>
          <w:lang w:eastAsia="cs-CZ"/>
        </w:rPr>
        <w:pict>
          <v:line id="_x0000_s1030" style="position:absolute;left:0;text-align:left;flip:x;z-index:9" from="1in,8.45pt" to="189pt,17.45pt"/>
        </w:pict>
      </w:r>
      <w:r>
        <w:rPr>
          <w:noProof/>
          <w:lang w:eastAsia="cs-CZ"/>
        </w:rPr>
        <w:pict>
          <v:line id="_x0000_s1031" style="position:absolute;left:0;text-align:left;z-index:8" from="189pt,8.45pt" to="189pt,17.45pt"/>
        </w:pict>
      </w:r>
    </w:p>
    <w:p w:rsidR="008656CA" w:rsidRDefault="007B0361">
      <w:pPr>
        <w:overflowPunct w:val="0"/>
        <w:autoSpaceDE w:val="0"/>
        <w:autoSpaceDN w:val="0"/>
        <w:adjustRightInd w:val="0"/>
        <w:spacing w:after="0" w:line="240" w:lineRule="auto"/>
        <w:ind w:left="360" w:hanging="360"/>
        <w:jc w:val="both"/>
        <w:textAlignment w:val="baseline"/>
        <w:rPr>
          <w:sz w:val="24"/>
          <w:szCs w:val="24"/>
          <w:lang w:eastAsia="cs-CZ"/>
        </w:rPr>
      </w:pPr>
      <w:r>
        <w:rPr>
          <w:noProof/>
          <w:lang w:eastAsia="cs-CZ"/>
        </w:rPr>
        <w:pict>
          <v:shape id="_x0000_s1032" type="#_x0000_t202" style="position:absolute;left:0;text-align:left;margin-left:252pt;margin-top:2.8pt;width:90pt;height:36pt;z-index:5">
            <v:textbox>
              <w:txbxContent>
                <w:p w:rsidR="008656CA" w:rsidRDefault="00FD3948">
                  <w:pPr>
                    <w:pStyle w:val="Zkladntext2"/>
                  </w:pPr>
                  <w:r>
                    <w:t>Školnice, uklí</w:t>
                  </w:r>
                  <w:r w:rsidR="008656CA">
                    <w:t>zečky</w:t>
                  </w:r>
                </w:p>
              </w:txbxContent>
            </v:textbox>
          </v:shape>
        </w:pict>
      </w:r>
      <w:r>
        <w:rPr>
          <w:noProof/>
          <w:lang w:eastAsia="cs-CZ"/>
        </w:rPr>
        <w:pict>
          <v:shape id="_x0000_s1033" type="#_x0000_t202" style="position:absolute;left:0;text-align:left;margin-left:2in;margin-top:2.8pt;width:99pt;height:36pt;z-index:4">
            <v:textbox>
              <w:txbxContent>
                <w:p w:rsidR="008656CA" w:rsidRDefault="00FC338C">
                  <w:pPr>
                    <w:pStyle w:val="Zkladntext2"/>
                  </w:pPr>
                  <w:r>
                    <w:t>Učitelky, asistenti</w:t>
                  </w:r>
                  <w:r w:rsidR="008656CA">
                    <w:t xml:space="preserve"> pedagoga</w:t>
                  </w:r>
                </w:p>
              </w:txbxContent>
            </v:textbox>
          </v:shape>
        </w:pict>
      </w:r>
      <w:r>
        <w:rPr>
          <w:noProof/>
          <w:lang w:eastAsia="cs-CZ"/>
        </w:rPr>
        <w:pict>
          <v:shape id="_x0000_s1034" type="#_x0000_t202" style="position:absolute;left:0;text-align:left;margin-left:36pt;margin-top:2.8pt;width:99pt;height:36pt;z-index:3">
            <v:textbox>
              <w:txbxContent>
                <w:p w:rsidR="008656CA" w:rsidRDefault="008656CA">
                  <w:pPr>
                    <w:jc w:val="center"/>
                  </w:pPr>
                  <w:r>
                    <w:t>Vedoucí jídelny (hospodářka MŠ)</w:t>
                  </w:r>
                </w:p>
              </w:txbxContent>
            </v:textbox>
          </v:shape>
        </w:pict>
      </w:r>
    </w:p>
    <w:p w:rsidR="008656CA" w:rsidRDefault="008656CA">
      <w:pPr>
        <w:overflowPunct w:val="0"/>
        <w:autoSpaceDE w:val="0"/>
        <w:autoSpaceDN w:val="0"/>
        <w:adjustRightInd w:val="0"/>
        <w:spacing w:after="0" w:line="240" w:lineRule="auto"/>
        <w:ind w:left="360" w:hanging="360"/>
        <w:jc w:val="both"/>
        <w:textAlignment w:val="baseline"/>
        <w:rPr>
          <w:sz w:val="24"/>
          <w:szCs w:val="24"/>
          <w:lang w:eastAsia="cs-CZ"/>
        </w:rPr>
      </w:pPr>
    </w:p>
    <w:p w:rsidR="008656CA" w:rsidRDefault="007B0361">
      <w:pPr>
        <w:overflowPunct w:val="0"/>
        <w:autoSpaceDE w:val="0"/>
        <w:autoSpaceDN w:val="0"/>
        <w:adjustRightInd w:val="0"/>
        <w:spacing w:after="0" w:line="240" w:lineRule="auto"/>
        <w:ind w:left="360" w:hanging="360"/>
        <w:jc w:val="both"/>
        <w:textAlignment w:val="baseline"/>
        <w:rPr>
          <w:sz w:val="24"/>
          <w:szCs w:val="24"/>
          <w:lang w:eastAsia="cs-CZ"/>
        </w:rPr>
      </w:pPr>
      <w:r>
        <w:rPr>
          <w:noProof/>
          <w:lang w:eastAsia="cs-CZ"/>
        </w:rPr>
        <w:pict>
          <v:line id="_x0000_s1035" style="position:absolute;left:0;text-align:left;z-index:11" from="81pt,9.5pt" to="81pt,18.5pt"/>
        </w:pict>
      </w:r>
    </w:p>
    <w:p w:rsidR="008656CA" w:rsidRDefault="007B0361">
      <w:pPr>
        <w:overflowPunct w:val="0"/>
        <w:autoSpaceDE w:val="0"/>
        <w:autoSpaceDN w:val="0"/>
        <w:adjustRightInd w:val="0"/>
        <w:spacing w:after="0" w:line="240" w:lineRule="auto"/>
        <w:ind w:left="360" w:hanging="360"/>
        <w:jc w:val="both"/>
        <w:textAlignment w:val="baseline"/>
        <w:rPr>
          <w:sz w:val="24"/>
          <w:szCs w:val="24"/>
          <w:lang w:eastAsia="cs-CZ"/>
        </w:rPr>
      </w:pPr>
      <w:r>
        <w:rPr>
          <w:noProof/>
          <w:lang w:eastAsia="cs-CZ"/>
        </w:rPr>
        <w:pict>
          <v:shape id="_x0000_s1036" type="#_x0000_t202" style="position:absolute;left:0;text-align:left;margin-left:36pt;margin-top:3.85pt;width:99pt;height:27pt;z-index:6">
            <v:textbox>
              <w:txbxContent>
                <w:p w:rsidR="008656CA" w:rsidRDefault="008656CA">
                  <w:pPr>
                    <w:jc w:val="center"/>
                  </w:pPr>
                  <w:r>
                    <w:t>Kuchařky</w:t>
                  </w:r>
                </w:p>
              </w:txbxContent>
            </v:textbox>
          </v:shape>
        </w:pict>
      </w:r>
    </w:p>
    <w:p w:rsidR="008656CA" w:rsidRDefault="008656CA">
      <w:pPr>
        <w:overflowPunct w:val="0"/>
        <w:autoSpaceDE w:val="0"/>
        <w:autoSpaceDN w:val="0"/>
        <w:adjustRightInd w:val="0"/>
        <w:spacing w:after="0" w:line="240" w:lineRule="auto"/>
        <w:ind w:left="360" w:hanging="360"/>
        <w:jc w:val="both"/>
        <w:textAlignment w:val="baseline"/>
        <w:rPr>
          <w:sz w:val="24"/>
          <w:szCs w:val="24"/>
          <w:lang w:eastAsia="cs-CZ"/>
        </w:rPr>
      </w:pPr>
    </w:p>
    <w:p w:rsidR="008656CA" w:rsidRDefault="008656CA">
      <w:pPr>
        <w:overflowPunct w:val="0"/>
        <w:autoSpaceDE w:val="0"/>
        <w:autoSpaceDN w:val="0"/>
        <w:adjustRightInd w:val="0"/>
        <w:spacing w:after="0" w:line="240" w:lineRule="auto"/>
        <w:jc w:val="both"/>
        <w:textAlignment w:val="baseline"/>
        <w:rPr>
          <w:sz w:val="24"/>
          <w:szCs w:val="24"/>
          <w:lang w:eastAsia="cs-CZ"/>
        </w:rPr>
      </w:pPr>
    </w:p>
    <w:p w:rsidR="008656CA" w:rsidRDefault="008656CA">
      <w:pPr>
        <w:overflowPunct w:val="0"/>
        <w:autoSpaceDE w:val="0"/>
        <w:autoSpaceDN w:val="0"/>
        <w:adjustRightInd w:val="0"/>
        <w:spacing w:after="0" w:line="240" w:lineRule="auto"/>
        <w:ind w:left="360" w:hanging="360"/>
        <w:jc w:val="both"/>
        <w:textAlignment w:val="baseline"/>
        <w:rPr>
          <w:sz w:val="24"/>
          <w:szCs w:val="24"/>
          <w:lang w:eastAsia="cs-CZ"/>
        </w:rPr>
      </w:pPr>
      <w:r>
        <w:rPr>
          <w:sz w:val="24"/>
          <w:szCs w:val="24"/>
          <w:lang w:eastAsia="cs-CZ"/>
        </w:rPr>
        <w:t>6.2 Ředitel školy je vedoucím zaměstnancem podle § 124 odst. 3 zákoníku práce, první stupeň řízení. Ředitel školy bezprostředně řídí všechny zaměstnance školy.</w:t>
      </w:r>
    </w:p>
    <w:p w:rsidR="008656CA" w:rsidRDefault="008656CA">
      <w:pPr>
        <w:overflowPunct w:val="0"/>
        <w:autoSpaceDE w:val="0"/>
        <w:autoSpaceDN w:val="0"/>
        <w:adjustRightInd w:val="0"/>
        <w:spacing w:after="0" w:line="240" w:lineRule="auto"/>
        <w:ind w:left="360" w:hanging="360"/>
        <w:jc w:val="both"/>
        <w:textAlignment w:val="baseline"/>
        <w:rPr>
          <w:sz w:val="24"/>
          <w:szCs w:val="24"/>
        </w:rPr>
      </w:pPr>
      <w:r>
        <w:rPr>
          <w:sz w:val="24"/>
          <w:szCs w:val="24"/>
        </w:rPr>
        <w:t>6.3 Zástupce ředitele školy je vedoucím zaměstnancem podle § 124 odst. 3 zákoníku práce, druhý stupeň řízení, řídí, koordinuje a kontroluje činnost pedagogických pracovníků v oblasti teoretické pedagogické činnosti nebo činnosti s pedagogickou činností související a vykonává práce určené ředitelem školy.</w:t>
      </w:r>
    </w:p>
    <w:p w:rsidR="008656CA" w:rsidRDefault="008656CA">
      <w:pPr>
        <w:pStyle w:val="Zkladntext2"/>
        <w:overflowPunct w:val="0"/>
        <w:autoSpaceDE w:val="0"/>
        <w:autoSpaceDN w:val="0"/>
        <w:adjustRightInd w:val="0"/>
        <w:spacing w:after="0" w:line="240" w:lineRule="auto"/>
        <w:ind w:left="360" w:hanging="360"/>
        <w:jc w:val="both"/>
        <w:textAlignment w:val="baseline"/>
        <w:rPr>
          <w:sz w:val="24"/>
          <w:szCs w:val="24"/>
        </w:rPr>
      </w:pPr>
      <w:r>
        <w:rPr>
          <w:sz w:val="24"/>
          <w:szCs w:val="24"/>
        </w:rPr>
        <w:t>6.4 Hospodářka školy (vedoucí kuchyně) je vedoucím zaměstnancem podle § 124 odst. 3 zákoníku práce, třetí stupeň řízení, řídí, koordinuje a kontroluje činnosti kuchařek, činností kuchyně, zásobování potravinami, tvorbou jídelníčku, výběrem stravného.</w:t>
      </w:r>
    </w:p>
    <w:p w:rsidR="008656CA" w:rsidRDefault="008656CA">
      <w:pPr>
        <w:overflowPunct w:val="0"/>
        <w:autoSpaceDE w:val="0"/>
        <w:autoSpaceDN w:val="0"/>
        <w:adjustRightInd w:val="0"/>
        <w:spacing w:after="0" w:line="240" w:lineRule="auto"/>
        <w:jc w:val="both"/>
        <w:textAlignment w:val="baseline"/>
        <w:rPr>
          <w:b/>
          <w:bCs/>
          <w:sz w:val="24"/>
          <w:szCs w:val="24"/>
          <w:lang w:eastAsia="cs-CZ"/>
        </w:rPr>
      </w:pPr>
    </w:p>
    <w:p w:rsidR="008656CA" w:rsidRDefault="008656CA">
      <w:pPr>
        <w:overflowPunct w:val="0"/>
        <w:autoSpaceDE w:val="0"/>
        <w:autoSpaceDN w:val="0"/>
        <w:adjustRightInd w:val="0"/>
        <w:spacing w:after="0" w:line="240" w:lineRule="auto"/>
        <w:jc w:val="both"/>
        <w:textAlignment w:val="baseline"/>
        <w:rPr>
          <w:b/>
          <w:bCs/>
          <w:sz w:val="24"/>
          <w:szCs w:val="24"/>
          <w:lang w:eastAsia="cs-CZ"/>
        </w:rPr>
      </w:pPr>
      <w:bookmarkStart w:id="8" w:name="_Toc350782720"/>
      <w:r>
        <w:rPr>
          <w:b/>
          <w:bCs/>
          <w:sz w:val="24"/>
          <w:szCs w:val="24"/>
          <w:lang w:eastAsia="cs-CZ"/>
        </w:rPr>
        <w:t>7. Dokumentace a vnitřní směrnice</w:t>
      </w:r>
      <w:bookmarkEnd w:id="8"/>
    </w:p>
    <w:p w:rsidR="008656CA" w:rsidRDefault="008656CA">
      <w:pPr>
        <w:pStyle w:val="Odstavecseseznamem"/>
        <w:numPr>
          <w:ilvl w:val="1"/>
          <w:numId w:val="34"/>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 xml:space="preserve">Škola se při své činnosti řídí </w:t>
      </w:r>
    </w:p>
    <w:p w:rsidR="008656CA" w:rsidRDefault="008656CA">
      <w:pPr>
        <w:pStyle w:val="Odstavecseseznamem"/>
        <w:numPr>
          <w:ilvl w:val="2"/>
          <w:numId w:val="34"/>
        </w:numPr>
        <w:overflowPunct w:val="0"/>
        <w:autoSpaceDE w:val="0"/>
        <w:autoSpaceDN w:val="0"/>
        <w:adjustRightInd w:val="0"/>
        <w:spacing w:after="0" w:line="240" w:lineRule="auto"/>
        <w:ind w:hanging="360"/>
        <w:jc w:val="both"/>
        <w:textAlignment w:val="baseline"/>
        <w:rPr>
          <w:sz w:val="24"/>
          <w:szCs w:val="24"/>
          <w:lang w:eastAsia="cs-CZ"/>
        </w:rPr>
      </w:pPr>
      <w:r>
        <w:rPr>
          <w:sz w:val="24"/>
          <w:szCs w:val="24"/>
          <w:lang w:eastAsia="cs-CZ"/>
        </w:rPr>
        <w:t>povinnou dokumentací školy</w:t>
      </w:r>
    </w:p>
    <w:p w:rsidR="008656CA" w:rsidRDefault="008656CA">
      <w:pPr>
        <w:pStyle w:val="Odstavecseseznamem"/>
        <w:numPr>
          <w:ilvl w:val="2"/>
          <w:numId w:val="34"/>
        </w:numPr>
        <w:overflowPunct w:val="0"/>
        <w:autoSpaceDE w:val="0"/>
        <w:autoSpaceDN w:val="0"/>
        <w:adjustRightInd w:val="0"/>
        <w:spacing w:after="0" w:line="240" w:lineRule="auto"/>
        <w:ind w:hanging="360"/>
        <w:jc w:val="both"/>
        <w:textAlignment w:val="baseline"/>
        <w:rPr>
          <w:sz w:val="24"/>
          <w:szCs w:val="24"/>
          <w:lang w:eastAsia="cs-CZ"/>
        </w:rPr>
      </w:pPr>
      <w:r>
        <w:rPr>
          <w:sz w:val="24"/>
          <w:szCs w:val="24"/>
          <w:lang w:eastAsia="cs-CZ"/>
        </w:rPr>
        <w:t>vnitřními řády</w:t>
      </w:r>
    </w:p>
    <w:p w:rsidR="008656CA" w:rsidRDefault="008656CA">
      <w:pPr>
        <w:pStyle w:val="Odstavecseseznamem"/>
        <w:numPr>
          <w:ilvl w:val="2"/>
          <w:numId w:val="34"/>
        </w:numPr>
        <w:overflowPunct w:val="0"/>
        <w:autoSpaceDE w:val="0"/>
        <w:autoSpaceDN w:val="0"/>
        <w:adjustRightInd w:val="0"/>
        <w:spacing w:after="0" w:line="240" w:lineRule="auto"/>
        <w:ind w:hanging="360"/>
        <w:jc w:val="both"/>
        <w:textAlignment w:val="baseline"/>
        <w:rPr>
          <w:sz w:val="24"/>
          <w:szCs w:val="24"/>
          <w:lang w:eastAsia="cs-CZ"/>
        </w:rPr>
      </w:pPr>
      <w:r>
        <w:rPr>
          <w:sz w:val="24"/>
          <w:szCs w:val="24"/>
          <w:lang w:eastAsia="cs-CZ"/>
        </w:rPr>
        <w:t>nařízeními ředitele školy</w:t>
      </w:r>
    </w:p>
    <w:p w:rsidR="008656CA" w:rsidRDefault="008656CA">
      <w:pPr>
        <w:pStyle w:val="Odstavecseseznamem"/>
        <w:numPr>
          <w:ilvl w:val="1"/>
          <w:numId w:val="34"/>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lastRenderedPageBreak/>
        <w:t>Škola vede evidenci povinné dokumentace školy, další dokumentace školy a vnitřních směrnic.</w:t>
      </w:r>
    </w:p>
    <w:p w:rsidR="008656CA" w:rsidRDefault="008656CA">
      <w:pPr>
        <w:pStyle w:val="Odstavecseseznamem"/>
        <w:numPr>
          <w:ilvl w:val="1"/>
          <w:numId w:val="34"/>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Dokumenty a vnitřní směrnice jsou zveřejňovány na místě obvyklém (nástěnka pro pedagogy), v elektronické podobě ve vnitřním informačním systému školy - maily.</w:t>
      </w:r>
    </w:p>
    <w:p w:rsidR="008656CA" w:rsidRDefault="008656CA">
      <w:pPr>
        <w:pStyle w:val="Odstavecseseznamem"/>
        <w:numPr>
          <w:ilvl w:val="1"/>
          <w:numId w:val="34"/>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Zaměstnanci jsou povinni pravidelně sledovat zveřejnění dokumentů nebo vnitřních směrnic.</w:t>
      </w:r>
    </w:p>
    <w:p w:rsidR="008656CA" w:rsidRDefault="008656CA">
      <w:pPr>
        <w:pStyle w:val="Odstavecseseznamem"/>
        <w:numPr>
          <w:ilvl w:val="1"/>
          <w:numId w:val="34"/>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Zaměstnanci jsou seznamováni s obsahem dokumentů nebo vnitřních směrnic bezprostředně na provozních poradách, pedagogických poradách nebo zprostředkovaně zveřejněním na výše uvedených místech.</w:t>
      </w:r>
    </w:p>
    <w:p w:rsidR="008656CA" w:rsidRDefault="008656CA">
      <w:pPr>
        <w:pStyle w:val="Odstavecseseznamem"/>
        <w:numPr>
          <w:ilvl w:val="1"/>
          <w:numId w:val="34"/>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Zaměstnanci jsou povinni se seznámit s dokumenty a vnitřními směrnicemi školy, seznámení potvrdit vlastnoručním podpisem na seznamu zaměstnanců seznámených s dokumentem nebo vnitřní směrnicí, nebo na prezenční listině.</w:t>
      </w:r>
    </w:p>
    <w:p w:rsidR="008656CA" w:rsidRDefault="008656CA">
      <w:pPr>
        <w:overflowPunct w:val="0"/>
        <w:autoSpaceDE w:val="0"/>
        <w:autoSpaceDN w:val="0"/>
        <w:adjustRightInd w:val="0"/>
        <w:spacing w:after="0" w:line="240" w:lineRule="auto"/>
        <w:jc w:val="both"/>
        <w:textAlignment w:val="baseline"/>
        <w:rPr>
          <w:sz w:val="24"/>
          <w:szCs w:val="24"/>
          <w:lang w:eastAsia="cs-CZ"/>
        </w:rPr>
      </w:pPr>
    </w:p>
    <w:p w:rsidR="008656CA" w:rsidRDefault="008656CA">
      <w:pPr>
        <w:overflowPunct w:val="0"/>
        <w:autoSpaceDE w:val="0"/>
        <w:autoSpaceDN w:val="0"/>
        <w:adjustRightInd w:val="0"/>
        <w:spacing w:after="0" w:line="240" w:lineRule="auto"/>
        <w:jc w:val="both"/>
        <w:textAlignment w:val="baseline"/>
        <w:rPr>
          <w:b/>
          <w:bCs/>
          <w:sz w:val="24"/>
          <w:szCs w:val="24"/>
          <w:lang w:eastAsia="cs-CZ"/>
        </w:rPr>
      </w:pPr>
      <w:bookmarkStart w:id="9" w:name="_Toc350782724"/>
      <w:r>
        <w:rPr>
          <w:b/>
          <w:bCs/>
          <w:sz w:val="24"/>
          <w:szCs w:val="24"/>
          <w:lang w:eastAsia="cs-CZ"/>
        </w:rPr>
        <w:t>8. Informační systém</w:t>
      </w:r>
      <w:bookmarkEnd w:id="9"/>
    </w:p>
    <w:p w:rsidR="008656CA" w:rsidRDefault="008656CA">
      <w:pPr>
        <w:numPr>
          <w:ilvl w:val="1"/>
          <w:numId w:val="36"/>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Informační systém školy je zajištěn:</w:t>
      </w:r>
    </w:p>
    <w:p w:rsidR="008656CA" w:rsidRDefault="008656CA">
      <w:pPr>
        <w:numPr>
          <w:ilvl w:val="2"/>
          <w:numId w:val="36"/>
        </w:numPr>
        <w:overflowPunct w:val="0"/>
        <w:autoSpaceDE w:val="0"/>
        <w:autoSpaceDN w:val="0"/>
        <w:adjustRightInd w:val="0"/>
        <w:spacing w:after="0" w:line="240" w:lineRule="auto"/>
        <w:ind w:hanging="360"/>
        <w:jc w:val="both"/>
        <w:textAlignment w:val="baseline"/>
        <w:rPr>
          <w:sz w:val="24"/>
          <w:szCs w:val="24"/>
          <w:lang w:eastAsia="cs-CZ"/>
        </w:rPr>
      </w:pPr>
      <w:r>
        <w:rPr>
          <w:sz w:val="24"/>
          <w:szCs w:val="24"/>
          <w:lang w:eastAsia="cs-CZ"/>
        </w:rPr>
        <w:t>sdělením na pedagogických poradách, provozních poradách</w:t>
      </w:r>
    </w:p>
    <w:p w:rsidR="008656CA" w:rsidRDefault="008656CA">
      <w:pPr>
        <w:numPr>
          <w:ilvl w:val="2"/>
          <w:numId w:val="36"/>
        </w:numPr>
        <w:overflowPunct w:val="0"/>
        <w:autoSpaceDE w:val="0"/>
        <w:autoSpaceDN w:val="0"/>
        <w:adjustRightInd w:val="0"/>
        <w:spacing w:after="0" w:line="240" w:lineRule="auto"/>
        <w:ind w:hanging="360"/>
        <w:jc w:val="both"/>
        <w:textAlignment w:val="baseline"/>
        <w:rPr>
          <w:sz w:val="24"/>
          <w:szCs w:val="24"/>
          <w:lang w:eastAsia="cs-CZ"/>
        </w:rPr>
      </w:pPr>
      <w:r>
        <w:rPr>
          <w:sz w:val="24"/>
          <w:szCs w:val="24"/>
          <w:lang w:eastAsia="cs-CZ"/>
        </w:rPr>
        <w:t>formou ročního rámcového plánu</w:t>
      </w:r>
    </w:p>
    <w:p w:rsidR="008656CA" w:rsidRDefault="008656CA">
      <w:pPr>
        <w:numPr>
          <w:ilvl w:val="2"/>
          <w:numId w:val="36"/>
        </w:numPr>
        <w:overflowPunct w:val="0"/>
        <w:autoSpaceDE w:val="0"/>
        <w:autoSpaceDN w:val="0"/>
        <w:adjustRightInd w:val="0"/>
        <w:spacing w:after="0" w:line="240" w:lineRule="auto"/>
        <w:ind w:hanging="360"/>
        <w:jc w:val="both"/>
        <w:textAlignment w:val="baseline"/>
        <w:rPr>
          <w:sz w:val="24"/>
          <w:szCs w:val="24"/>
          <w:lang w:eastAsia="cs-CZ"/>
        </w:rPr>
      </w:pPr>
      <w:r>
        <w:rPr>
          <w:sz w:val="24"/>
          <w:szCs w:val="24"/>
          <w:lang w:eastAsia="cs-CZ"/>
        </w:rPr>
        <w:t>aktuálními sděleními umístěnými na místě obvyklém – maily</w:t>
      </w:r>
    </w:p>
    <w:p w:rsidR="008656CA" w:rsidRDefault="008656CA">
      <w:pPr>
        <w:numPr>
          <w:ilvl w:val="2"/>
          <w:numId w:val="36"/>
        </w:numPr>
        <w:tabs>
          <w:tab w:val="clear" w:pos="720"/>
          <w:tab w:val="num" w:pos="1440"/>
        </w:tabs>
        <w:overflowPunct w:val="0"/>
        <w:autoSpaceDE w:val="0"/>
        <w:autoSpaceDN w:val="0"/>
        <w:adjustRightInd w:val="0"/>
        <w:spacing w:after="0" w:line="240" w:lineRule="auto"/>
        <w:ind w:left="1440" w:hanging="1080"/>
        <w:jc w:val="both"/>
        <w:textAlignment w:val="baseline"/>
        <w:rPr>
          <w:lang w:eastAsia="cs-CZ"/>
        </w:rPr>
      </w:pPr>
      <w:r>
        <w:rPr>
          <w:sz w:val="24"/>
          <w:szCs w:val="24"/>
          <w:lang w:eastAsia="cs-CZ"/>
        </w:rPr>
        <w:t>prostřednictvím pracovníků odpovědných za prezentování určitého druhu informací (zástupce ředitele, účastníci vzdělávacích akcí, organizátoři školních akcí, atd.)</w:t>
      </w:r>
    </w:p>
    <w:p w:rsidR="008656CA" w:rsidRDefault="008656CA">
      <w:pPr>
        <w:numPr>
          <w:ilvl w:val="1"/>
          <w:numId w:val="36"/>
        </w:numPr>
        <w:overflowPunct w:val="0"/>
        <w:autoSpaceDE w:val="0"/>
        <w:autoSpaceDN w:val="0"/>
        <w:adjustRightInd w:val="0"/>
        <w:spacing w:after="0" w:line="240" w:lineRule="auto"/>
        <w:jc w:val="both"/>
        <w:textAlignment w:val="baseline"/>
        <w:rPr>
          <w:lang w:eastAsia="cs-CZ"/>
        </w:rPr>
      </w:pPr>
      <w:r>
        <w:rPr>
          <w:sz w:val="24"/>
          <w:szCs w:val="24"/>
          <w:lang w:eastAsia="cs-CZ"/>
        </w:rPr>
        <w:t>Za zajištění přenosu informací od nadřízených pracovníků a mimoškolních institucí k podřízeným pracovníkům školy odpovídá ředitel školy.</w:t>
      </w:r>
    </w:p>
    <w:p w:rsidR="008656CA" w:rsidRDefault="008656CA">
      <w:pPr>
        <w:overflowPunct w:val="0"/>
        <w:autoSpaceDE w:val="0"/>
        <w:autoSpaceDN w:val="0"/>
        <w:adjustRightInd w:val="0"/>
        <w:spacing w:after="0" w:line="240" w:lineRule="auto"/>
        <w:jc w:val="both"/>
        <w:textAlignment w:val="baseline"/>
        <w:rPr>
          <w:b/>
          <w:bCs/>
          <w:sz w:val="24"/>
          <w:szCs w:val="24"/>
          <w:lang w:eastAsia="cs-CZ"/>
        </w:rPr>
      </w:pPr>
    </w:p>
    <w:p w:rsidR="008656CA" w:rsidRDefault="008656CA">
      <w:pPr>
        <w:keepNext/>
        <w:overflowPunct w:val="0"/>
        <w:autoSpaceDE w:val="0"/>
        <w:autoSpaceDN w:val="0"/>
        <w:adjustRightInd w:val="0"/>
        <w:spacing w:after="0" w:line="240" w:lineRule="auto"/>
        <w:textAlignment w:val="baseline"/>
        <w:outlineLvl w:val="2"/>
        <w:rPr>
          <w:b/>
          <w:bCs/>
          <w:sz w:val="24"/>
          <w:szCs w:val="24"/>
          <w:lang w:eastAsia="cs-CZ"/>
        </w:rPr>
      </w:pPr>
      <w:r>
        <w:rPr>
          <w:b/>
          <w:bCs/>
          <w:sz w:val="24"/>
          <w:szCs w:val="24"/>
          <w:lang w:eastAsia="cs-CZ"/>
        </w:rPr>
        <w:t>9. Závěrečná a zrušovací ustanovení</w:t>
      </w:r>
    </w:p>
    <w:bookmarkEnd w:id="2"/>
    <w:p w:rsidR="008656CA" w:rsidRDefault="008656CA">
      <w:pPr>
        <w:pStyle w:val="Odstavecseseznamem"/>
        <w:numPr>
          <w:ilvl w:val="1"/>
          <w:numId w:val="31"/>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Organizační řád byl projednán na provozní poradě dne …</w:t>
      </w:r>
    </w:p>
    <w:p w:rsidR="008656CA" w:rsidRDefault="008656CA">
      <w:pPr>
        <w:pStyle w:val="Odstavecseseznamem"/>
        <w:numPr>
          <w:ilvl w:val="1"/>
          <w:numId w:val="31"/>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Organizační řád nabývá platnosti dne 1. 9. 2016</w:t>
      </w:r>
    </w:p>
    <w:p w:rsidR="008656CA" w:rsidRDefault="008656CA">
      <w:pPr>
        <w:pStyle w:val="Odstavecseseznamem"/>
        <w:numPr>
          <w:ilvl w:val="1"/>
          <w:numId w:val="31"/>
        </w:numPr>
        <w:overflowPunct w:val="0"/>
        <w:autoSpaceDE w:val="0"/>
        <w:autoSpaceDN w:val="0"/>
        <w:adjustRightInd w:val="0"/>
        <w:spacing w:after="0" w:line="240" w:lineRule="auto"/>
        <w:jc w:val="both"/>
        <w:textAlignment w:val="baseline"/>
        <w:rPr>
          <w:sz w:val="24"/>
          <w:szCs w:val="24"/>
          <w:lang w:eastAsia="cs-CZ"/>
        </w:rPr>
      </w:pPr>
      <w:r>
        <w:rPr>
          <w:sz w:val="24"/>
          <w:szCs w:val="24"/>
          <w:lang w:eastAsia="cs-CZ"/>
        </w:rPr>
        <w:t>Organizační řád nabývá účinnosti dne 1.9. 2016</w:t>
      </w:r>
    </w:p>
    <w:p w:rsidR="008656CA" w:rsidRDefault="008656CA">
      <w:pPr>
        <w:pStyle w:val="Odstavecseseznamem"/>
        <w:overflowPunct w:val="0"/>
        <w:autoSpaceDE w:val="0"/>
        <w:autoSpaceDN w:val="0"/>
        <w:adjustRightInd w:val="0"/>
        <w:spacing w:after="0" w:line="240" w:lineRule="auto"/>
        <w:ind w:left="0"/>
        <w:jc w:val="both"/>
        <w:textAlignment w:val="baseline"/>
        <w:rPr>
          <w:sz w:val="24"/>
          <w:szCs w:val="24"/>
          <w:lang w:eastAsia="cs-CZ"/>
        </w:rPr>
      </w:pPr>
    </w:p>
    <w:p w:rsidR="008656CA" w:rsidRDefault="008656CA">
      <w:pPr>
        <w:overflowPunct w:val="0"/>
        <w:autoSpaceDE w:val="0"/>
        <w:autoSpaceDN w:val="0"/>
        <w:adjustRightInd w:val="0"/>
        <w:spacing w:after="0" w:line="240" w:lineRule="auto"/>
        <w:jc w:val="both"/>
        <w:textAlignment w:val="baseline"/>
        <w:rPr>
          <w:b/>
          <w:bCs/>
          <w:sz w:val="24"/>
          <w:szCs w:val="24"/>
          <w:u w:val="single"/>
          <w:lang w:eastAsia="cs-CZ"/>
        </w:rPr>
      </w:pPr>
    </w:p>
    <w:p w:rsidR="008656CA" w:rsidRDefault="008656CA">
      <w:pPr>
        <w:overflowPunct w:val="0"/>
        <w:autoSpaceDE w:val="0"/>
        <w:autoSpaceDN w:val="0"/>
        <w:adjustRightInd w:val="0"/>
        <w:spacing w:after="0" w:line="240" w:lineRule="auto"/>
        <w:jc w:val="both"/>
        <w:textAlignment w:val="baseline"/>
        <w:rPr>
          <w:b/>
          <w:bCs/>
          <w:sz w:val="24"/>
          <w:szCs w:val="24"/>
          <w:u w:val="single"/>
          <w:lang w:eastAsia="cs-CZ"/>
        </w:rPr>
      </w:pPr>
    </w:p>
    <w:p w:rsidR="008656CA" w:rsidRDefault="008656CA">
      <w:pPr>
        <w:overflowPunct w:val="0"/>
        <w:autoSpaceDE w:val="0"/>
        <w:autoSpaceDN w:val="0"/>
        <w:adjustRightInd w:val="0"/>
        <w:spacing w:after="0" w:line="240" w:lineRule="auto"/>
        <w:textAlignment w:val="baseline"/>
        <w:rPr>
          <w:i/>
          <w:iCs/>
          <w:sz w:val="24"/>
          <w:szCs w:val="24"/>
          <w:lang w:eastAsia="cs-CZ"/>
        </w:rPr>
      </w:pPr>
      <w:r>
        <w:rPr>
          <w:i/>
          <w:iCs/>
          <w:sz w:val="24"/>
          <w:szCs w:val="24"/>
          <w:lang w:eastAsia="cs-CZ"/>
        </w:rPr>
        <w:t>Praha 1. 9. 2016</w:t>
      </w:r>
    </w:p>
    <w:p w:rsidR="008656CA" w:rsidRDefault="008656CA">
      <w:pPr>
        <w:overflowPunct w:val="0"/>
        <w:autoSpaceDE w:val="0"/>
        <w:autoSpaceDN w:val="0"/>
        <w:adjustRightInd w:val="0"/>
        <w:spacing w:after="0" w:line="240" w:lineRule="auto"/>
        <w:textAlignment w:val="baseline"/>
        <w:rPr>
          <w:i/>
          <w:iCs/>
          <w:sz w:val="24"/>
          <w:szCs w:val="24"/>
          <w:lang w:eastAsia="cs-CZ"/>
        </w:rPr>
      </w:pPr>
    </w:p>
    <w:p w:rsidR="00FC338C" w:rsidRDefault="00FC338C">
      <w:pPr>
        <w:overflowPunct w:val="0"/>
        <w:autoSpaceDE w:val="0"/>
        <w:autoSpaceDN w:val="0"/>
        <w:adjustRightInd w:val="0"/>
        <w:spacing w:after="0" w:line="240" w:lineRule="auto"/>
        <w:textAlignment w:val="baseline"/>
        <w:rPr>
          <w:i/>
          <w:iCs/>
          <w:sz w:val="24"/>
          <w:szCs w:val="24"/>
          <w:lang w:eastAsia="cs-CZ"/>
        </w:rPr>
      </w:pPr>
    </w:p>
    <w:p w:rsidR="00FC338C" w:rsidRDefault="00FC338C">
      <w:pPr>
        <w:overflowPunct w:val="0"/>
        <w:autoSpaceDE w:val="0"/>
        <w:autoSpaceDN w:val="0"/>
        <w:adjustRightInd w:val="0"/>
        <w:spacing w:after="0" w:line="240" w:lineRule="auto"/>
        <w:textAlignment w:val="baseline"/>
        <w:rPr>
          <w:i/>
          <w:iCs/>
          <w:sz w:val="24"/>
          <w:szCs w:val="24"/>
          <w:lang w:eastAsia="cs-CZ"/>
        </w:rPr>
      </w:pPr>
    </w:p>
    <w:p w:rsidR="00FC338C" w:rsidRDefault="00FC338C">
      <w:pPr>
        <w:overflowPunct w:val="0"/>
        <w:autoSpaceDE w:val="0"/>
        <w:autoSpaceDN w:val="0"/>
        <w:adjustRightInd w:val="0"/>
        <w:spacing w:after="0" w:line="240" w:lineRule="auto"/>
        <w:textAlignment w:val="baseline"/>
        <w:rPr>
          <w:i/>
          <w:iCs/>
          <w:sz w:val="24"/>
          <w:szCs w:val="24"/>
          <w:lang w:eastAsia="cs-CZ"/>
        </w:rPr>
      </w:pPr>
    </w:p>
    <w:p w:rsidR="008656CA" w:rsidRDefault="008656CA">
      <w:pPr>
        <w:overflowPunct w:val="0"/>
        <w:autoSpaceDE w:val="0"/>
        <w:autoSpaceDN w:val="0"/>
        <w:adjustRightInd w:val="0"/>
        <w:spacing w:after="0" w:line="240" w:lineRule="auto"/>
        <w:textAlignment w:val="baseline"/>
        <w:rPr>
          <w:sz w:val="24"/>
          <w:szCs w:val="24"/>
          <w:lang w:eastAsia="cs-CZ"/>
        </w:rPr>
      </w:pPr>
    </w:p>
    <w:p w:rsidR="008656CA" w:rsidRDefault="008656CA">
      <w:pPr>
        <w:pStyle w:val="Nadpis1"/>
      </w:pPr>
      <w:r>
        <w:t xml:space="preserve">Mgr. Stanislav Zelený, ředitel </w:t>
      </w:r>
    </w:p>
    <w:sectPr w:rsidR="008656CA" w:rsidSect="008656C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361" w:rsidRDefault="007B0361" w:rsidP="008656CA">
      <w:pPr>
        <w:spacing w:after="0" w:line="240" w:lineRule="auto"/>
      </w:pPr>
      <w:r>
        <w:separator/>
      </w:r>
    </w:p>
  </w:endnote>
  <w:endnote w:type="continuationSeparator" w:id="0">
    <w:p w:rsidR="007B0361" w:rsidRDefault="007B0361" w:rsidP="0086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6CA" w:rsidRDefault="008656C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F7806">
      <w:rPr>
        <w:rStyle w:val="slostrnky"/>
        <w:noProof/>
      </w:rPr>
      <w:t>1</w:t>
    </w:r>
    <w:r>
      <w:rPr>
        <w:rStyle w:val="slostrnky"/>
      </w:rPr>
      <w:fldChar w:fldCharType="end"/>
    </w:r>
  </w:p>
  <w:p w:rsidR="008656CA" w:rsidRDefault="008656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361" w:rsidRDefault="007B0361" w:rsidP="008656CA">
      <w:pPr>
        <w:spacing w:after="0" w:line="240" w:lineRule="auto"/>
      </w:pPr>
      <w:r>
        <w:separator/>
      </w:r>
    </w:p>
  </w:footnote>
  <w:footnote w:type="continuationSeparator" w:id="0">
    <w:p w:rsidR="007B0361" w:rsidRDefault="007B0361" w:rsidP="008656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931"/>
    <w:multiLevelType w:val="hybridMultilevel"/>
    <w:tmpl w:val="BAB89A90"/>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
    <w:nsid w:val="058021EC"/>
    <w:multiLevelType w:val="multilevel"/>
    <w:tmpl w:val="40B252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865E18"/>
    <w:multiLevelType w:val="multilevel"/>
    <w:tmpl w:val="3806A9B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79358E"/>
    <w:multiLevelType w:val="multilevel"/>
    <w:tmpl w:val="773A5744"/>
    <w:lvl w:ilvl="0">
      <w:start w:val="5"/>
      <w:numFmt w:val="decimal"/>
      <w:lvlText w:val="%1."/>
      <w:lvlJc w:val="left"/>
      <w:pPr>
        <w:ind w:left="360" w:hanging="360"/>
      </w:pPr>
      <w:rPr>
        <w:rFonts w:ascii="Times New Roman" w:hAnsi="Times New Roman" w:cs="Times New Roman" w:hint="default"/>
        <w:b w:val="0"/>
        <w:bCs w:val="0"/>
      </w:rPr>
    </w:lvl>
    <w:lvl w:ilvl="1">
      <w:start w:val="10"/>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
    <w:nsid w:val="0B200C29"/>
    <w:multiLevelType w:val="multilevel"/>
    <w:tmpl w:val="C76ADE88"/>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5">
    <w:nsid w:val="0B877019"/>
    <w:multiLevelType w:val="multilevel"/>
    <w:tmpl w:val="9AAA1CA2"/>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nsid w:val="104A2B95"/>
    <w:multiLevelType w:val="multilevel"/>
    <w:tmpl w:val="767264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15A5A20"/>
    <w:multiLevelType w:val="multilevel"/>
    <w:tmpl w:val="AD064B34"/>
    <w:lvl w:ilvl="0">
      <w:start w:val="8"/>
      <w:numFmt w:val="decimal"/>
      <w:lvlText w:val="%1."/>
      <w:lvlJc w:val="left"/>
      <w:pPr>
        <w:ind w:left="360" w:hanging="360"/>
      </w:pPr>
      <w:rPr>
        <w:rFonts w:ascii="Times New Roman" w:hAnsi="Times New Roman" w:cs="Times New Roman" w:hint="default"/>
      </w:rPr>
    </w:lvl>
    <w:lvl w:ilvl="1">
      <w:start w:val="2"/>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8">
    <w:nsid w:val="1B2346FB"/>
    <w:multiLevelType w:val="hybridMultilevel"/>
    <w:tmpl w:val="6A86FAD8"/>
    <w:lvl w:ilvl="0" w:tplc="15B04610">
      <w:start w:val="1"/>
      <w:numFmt w:val="lowerLetter"/>
      <w:lvlText w:val="%1)"/>
      <w:lvlJc w:val="left"/>
      <w:pPr>
        <w:ind w:left="786" w:hanging="360"/>
      </w:pPr>
      <w:rPr>
        <w:rFonts w:ascii="Times New Roman" w:hAnsi="Times New Roman" w:cs="Times New Roman" w:hint="default"/>
      </w:rPr>
    </w:lvl>
    <w:lvl w:ilvl="1" w:tplc="04050019">
      <w:start w:val="1"/>
      <w:numFmt w:val="lowerLetter"/>
      <w:lvlText w:val="%2."/>
      <w:lvlJc w:val="left"/>
      <w:pPr>
        <w:ind w:left="1506" w:hanging="360"/>
      </w:pPr>
      <w:rPr>
        <w:rFonts w:ascii="Times New Roman" w:hAnsi="Times New Roman" w:cs="Times New Roman"/>
      </w:rPr>
    </w:lvl>
    <w:lvl w:ilvl="2" w:tplc="0405001B">
      <w:start w:val="1"/>
      <w:numFmt w:val="lowerRoman"/>
      <w:lvlText w:val="%3."/>
      <w:lvlJc w:val="right"/>
      <w:pPr>
        <w:ind w:left="2226" w:hanging="180"/>
      </w:pPr>
      <w:rPr>
        <w:rFonts w:ascii="Times New Roman" w:hAnsi="Times New Roman" w:cs="Times New Roman"/>
      </w:rPr>
    </w:lvl>
    <w:lvl w:ilvl="3" w:tplc="0405000F">
      <w:start w:val="1"/>
      <w:numFmt w:val="decimal"/>
      <w:lvlText w:val="%4."/>
      <w:lvlJc w:val="left"/>
      <w:pPr>
        <w:ind w:left="2946" w:hanging="360"/>
      </w:pPr>
      <w:rPr>
        <w:rFonts w:ascii="Times New Roman" w:hAnsi="Times New Roman" w:cs="Times New Roman"/>
      </w:rPr>
    </w:lvl>
    <w:lvl w:ilvl="4" w:tplc="04050019">
      <w:start w:val="1"/>
      <w:numFmt w:val="lowerLetter"/>
      <w:lvlText w:val="%5."/>
      <w:lvlJc w:val="left"/>
      <w:pPr>
        <w:ind w:left="3666" w:hanging="360"/>
      </w:pPr>
      <w:rPr>
        <w:rFonts w:ascii="Times New Roman" w:hAnsi="Times New Roman" w:cs="Times New Roman"/>
      </w:rPr>
    </w:lvl>
    <w:lvl w:ilvl="5" w:tplc="0405001B">
      <w:start w:val="1"/>
      <w:numFmt w:val="lowerRoman"/>
      <w:lvlText w:val="%6."/>
      <w:lvlJc w:val="right"/>
      <w:pPr>
        <w:ind w:left="4386" w:hanging="180"/>
      </w:pPr>
      <w:rPr>
        <w:rFonts w:ascii="Times New Roman" w:hAnsi="Times New Roman" w:cs="Times New Roman"/>
      </w:rPr>
    </w:lvl>
    <w:lvl w:ilvl="6" w:tplc="0405000F">
      <w:start w:val="1"/>
      <w:numFmt w:val="decimal"/>
      <w:lvlText w:val="%7."/>
      <w:lvlJc w:val="left"/>
      <w:pPr>
        <w:ind w:left="5106" w:hanging="360"/>
      </w:pPr>
      <w:rPr>
        <w:rFonts w:ascii="Times New Roman" w:hAnsi="Times New Roman" w:cs="Times New Roman"/>
      </w:rPr>
    </w:lvl>
    <w:lvl w:ilvl="7" w:tplc="04050019">
      <w:start w:val="1"/>
      <w:numFmt w:val="lowerLetter"/>
      <w:lvlText w:val="%8."/>
      <w:lvlJc w:val="left"/>
      <w:pPr>
        <w:ind w:left="5826" w:hanging="360"/>
      </w:pPr>
      <w:rPr>
        <w:rFonts w:ascii="Times New Roman" w:hAnsi="Times New Roman" w:cs="Times New Roman"/>
      </w:rPr>
    </w:lvl>
    <w:lvl w:ilvl="8" w:tplc="0405001B">
      <w:start w:val="1"/>
      <w:numFmt w:val="lowerRoman"/>
      <w:lvlText w:val="%9."/>
      <w:lvlJc w:val="right"/>
      <w:pPr>
        <w:ind w:left="6546" w:hanging="180"/>
      </w:pPr>
      <w:rPr>
        <w:rFonts w:ascii="Times New Roman" w:hAnsi="Times New Roman" w:cs="Times New Roman"/>
      </w:rPr>
    </w:lvl>
  </w:abstractNum>
  <w:abstractNum w:abstractNumId="9">
    <w:nsid w:val="1F1C21AB"/>
    <w:multiLevelType w:val="multilevel"/>
    <w:tmpl w:val="D8EEBCEC"/>
    <w:lvl w:ilvl="0">
      <w:start w:val="5"/>
      <w:numFmt w:val="decimal"/>
      <w:lvlText w:val="%1."/>
      <w:lvlJc w:val="left"/>
      <w:pPr>
        <w:ind w:left="360" w:hanging="360"/>
      </w:pPr>
      <w:rPr>
        <w:rFonts w:ascii="Times New Roman" w:hAnsi="Times New Roman" w:cs="Times New Roman" w:hint="default"/>
      </w:rPr>
    </w:lvl>
    <w:lvl w:ilvl="1">
      <w:start w:val="6"/>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nsid w:val="201873A9"/>
    <w:multiLevelType w:val="multilevel"/>
    <w:tmpl w:val="B69E3E66"/>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1">
    <w:nsid w:val="23FD4AA0"/>
    <w:multiLevelType w:val="multilevel"/>
    <w:tmpl w:val="937471E6"/>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2">
    <w:nsid w:val="27CC72A2"/>
    <w:multiLevelType w:val="hybridMultilevel"/>
    <w:tmpl w:val="D48A6912"/>
    <w:lvl w:ilvl="0" w:tplc="0A76CEE6">
      <w:start w:val="1"/>
      <w:numFmt w:val="lowerLetter"/>
      <w:lvlText w:val="%1)"/>
      <w:lvlJc w:val="left"/>
      <w:pPr>
        <w:ind w:left="1069" w:hanging="360"/>
      </w:pPr>
      <w:rPr>
        <w:rFonts w:ascii="Times New Roman" w:hAnsi="Times New Roman" w:cs="Times New Roman" w:hint="default"/>
      </w:rPr>
    </w:lvl>
    <w:lvl w:ilvl="1" w:tplc="04050019">
      <w:start w:val="1"/>
      <w:numFmt w:val="lowerLetter"/>
      <w:lvlText w:val="%2."/>
      <w:lvlJc w:val="left"/>
      <w:pPr>
        <w:ind w:left="1789" w:hanging="360"/>
      </w:pPr>
      <w:rPr>
        <w:rFonts w:ascii="Times New Roman" w:hAnsi="Times New Roman" w:cs="Times New Roman"/>
      </w:rPr>
    </w:lvl>
    <w:lvl w:ilvl="2" w:tplc="0405001B">
      <w:start w:val="1"/>
      <w:numFmt w:val="lowerRoman"/>
      <w:lvlText w:val="%3."/>
      <w:lvlJc w:val="right"/>
      <w:pPr>
        <w:ind w:left="2509" w:hanging="180"/>
      </w:pPr>
      <w:rPr>
        <w:rFonts w:ascii="Times New Roman" w:hAnsi="Times New Roman" w:cs="Times New Roman"/>
      </w:rPr>
    </w:lvl>
    <w:lvl w:ilvl="3" w:tplc="0405000F">
      <w:start w:val="1"/>
      <w:numFmt w:val="decimal"/>
      <w:lvlText w:val="%4."/>
      <w:lvlJc w:val="left"/>
      <w:pPr>
        <w:ind w:left="3229" w:hanging="360"/>
      </w:pPr>
      <w:rPr>
        <w:rFonts w:ascii="Times New Roman" w:hAnsi="Times New Roman" w:cs="Times New Roman"/>
      </w:rPr>
    </w:lvl>
    <w:lvl w:ilvl="4" w:tplc="04050019">
      <w:start w:val="1"/>
      <w:numFmt w:val="lowerLetter"/>
      <w:lvlText w:val="%5."/>
      <w:lvlJc w:val="left"/>
      <w:pPr>
        <w:ind w:left="3949" w:hanging="360"/>
      </w:pPr>
      <w:rPr>
        <w:rFonts w:ascii="Times New Roman" w:hAnsi="Times New Roman" w:cs="Times New Roman"/>
      </w:rPr>
    </w:lvl>
    <w:lvl w:ilvl="5" w:tplc="0405001B">
      <w:start w:val="1"/>
      <w:numFmt w:val="lowerRoman"/>
      <w:lvlText w:val="%6."/>
      <w:lvlJc w:val="right"/>
      <w:pPr>
        <w:ind w:left="4669" w:hanging="180"/>
      </w:pPr>
      <w:rPr>
        <w:rFonts w:ascii="Times New Roman" w:hAnsi="Times New Roman" w:cs="Times New Roman"/>
      </w:rPr>
    </w:lvl>
    <w:lvl w:ilvl="6" w:tplc="0405000F">
      <w:start w:val="1"/>
      <w:numFmt w:val="decimal"/>
      <w:lvlText w:val="%7."/>
      <w:lvlJc w:val="left"/>
      <w:pPr>
        <w:ind w:left="5389" w:hanging="360"/>
      </w:pPr>
      <w:rPr>
        <w:rFonts w:ascii="Times New Roman" w:hAnsi="Times New Roman" w:cs="Times New Roman"/>
      </w:rPr>
    </w:lvl>
    <w:lvl w:ilvl="7" w:tplc="04050019">
      <w:start w:val="1"/>
      <w:numFmt w:val="lowerLetter"/>
      <w:lvlText w:val="%8."/>
      <w:lvlJc w:val="left"/>
      <w:pPr>
        <w:ind w:left="6109" w:hanging="360"/>
      </w:pPr>
      <w:rPr>
        <w:rFonts w:ascii="Times New Roman" w:hAnsi="Times New Roman" w:cs="Times New Roman"/>
      </w:rPr>
    </w:lvl>
    <w:lvl w:ilvl="8" w:tplc="0405001B">
      <w:start w:val="1"/>
      <w:numFmt w:val="lowerRoman"/>
      <w:lvlText w:val="%9."/>
      <w:lvlJc w:val="right"/>
      <w:pPr>
        <w:ind w:left="6829" w:hanging="180"/>
      </w:pPr>
      <w:rPr>
        <w:rFonts w:ascii="Times New Roman" w:hAnsi="Times New Roman" w:cs="Times New Roman"/>
      </w:rPr>
    </w:lvl>
  </w:abstractNum>
  <w:abstractNum w:abstractNumId="13">
    <w:nsid w:val="2B23209C"/>
    <w:multiLevelType w:val="hybridMultilevel"/>
    <w:tmpl w:val="6C2C49F0"/>
    <w:lvl w:ilvl="0" w:tplc="F53E0B7A">
      <w:start w:val="1"/>
      <w:numFmt w:val="lowerLetter"/>
      <w:lvlText w:val="%1)"/>
      <w:lvlJc w:val="left"/>
      <w:pPr>
        <w:ind w:left="786" w:hanging="360"/>
      </w:pPr>
      <w:rPr>
        <w:rFonts w:ascii="Times New Roman" w:eastAsia="Times New Roman" w:hAnsi="Times New Roman"/>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cs="Wingdings" w:hint="default"/>
      </w:rPr>
    </w:lvl>
    <w:lvl w:ilvl="3" w:tplc="04050001">
      <w:start w:val="1"/>
      <w:numFmt w:val="bullet"/>
      <w:lvlText w:val=""/>
      <w:lvlJc w:val="left"/>
      <w:pPr>
        <w:ind w:left="2946" w:hanging="360"/>
      </w:pPr>
      <w:rPr>
        <w:rFonts w:ascii="Symbol" w:hAnsi="Symbol" w:cs="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cs="Wingdings" w:hint="default"/>
      </w:rPr>
    </w:lvl>
    <w:lvl w:ilvl="6" w:tplc="04050001">
      <w:start w:val="1"/>
      <w:numFmt w:val="bullet"/>
      <w:lvlText w:val=""/>
      <w:lvlJc w:val="left"/>
      <w:pPr>
        <w:ind w:left="5106" w:hanging="360"/>
      </w:pPr>
      <w:rPr>
        <w:rFonts w:ascii="Symbol" w:hAnsi="Symbol" w:cs="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cs="Wingdings" w:hint="default"/>
      </w:rPr>
    </w:lvl>
  </w:abstractNum>
  <w:abstractNum w:abstractNumId="14">
    <w:nsid w:val="34821F60"/>
    <w:multiLevelType w:val="multilevel"/>
    <w:tmpl w:val="DA58259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56327A"/>
    <w:multiLevelType w:val="hybridMultilevel"/>
    <w:tmpl w:val="794486B0"/>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6">
    <w:nsid w:val="3D2C0227"/>
    <w:multiLevelType w:val="multilevel"/>
    <w:tmpl w:val="30B27476"/>
    <w:lvl w:ilvl="0">
      <w:start w:val="3"/>
      <w:numFmt w:val="decimal"/>
      <w:lvlText w:val="%1."/>
      <w:lvlJc w:val="left"/>
      <w:pPr>
        <w:ind w:left="360" w:hanging="360"/>
      </w:pPr>
      <w:rPr>
        <w:rFonts w:ascii="Times New Roman" w:hAnsi="Times New Roman" w:cs="Times New Roman" w:hint="default"/>
      </w:rPr>
    </w:lvl>
    <w:lvl w:ilvl="1">
      <w:start w:val="3"/>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7">
    <w:nsid w:val="406472C8"/>
    <w:multiLevelType w:val="multilevel"/>
    <w:tmpl w:val="812AB4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45A6441"/>
    <w:multiLevelType w:val="multilevel"/>
    <w:tmpl w:val="C500341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4A9568C"/>
    <w:multiLevelType w:val="hybridMultilevel"/>
    <w:tmpl w:val="F46A349C"/>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0">
    <w:nsid w:val="46F55CD8"/>
    <w:multiLevelType w:val="hybridMultilevel"/>
    <w:tmpl w:val="603423C2"/>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1">
    <w:nsid w:val="55363B05"/>
    <w:multiLevelType w:val="multilevel"/>
    <w:tmpl w:val="E1B6A7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75467CE"/>
    <w:multiLevelType w:val="multilevel"/>
    <w:tmpl w:val="DA8CA5B0"/>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3">
    <w:nsid w:val="596544EA"/>
    <w:multiLevelType w:val="hybridMultilevel"/>
    <w:tmpl w:val="EB943234"/>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4">
    <w:nsid w:val="5AD67E4F"/>
    <w:multiLevelType w:val="multilevel"/>
    <w:tmpl w:val="34CA9A16"/>
    <w:lvl w:ilvl="0">
      <w:start w:val="5"/>
      <w:numFmt w:val="decimal"/>
      <w:lvlText w:val="%1."/>
      <w:lvlJc w:val="left"/>
      <w:pPr>
        <w:ind w:left="360" w:hanging="360"/>
      </w:pPr>
      <w:rPr>
        <w:rFonts w:ascii="Times New Roman" w:hAnsi="Times New Roman" w:cs="Times New Roman" w:hint="default"/>
      </w:rPr>
    </w:lvl>
    <w:lvl w:ilvl="1">
      <w:start w:val="9"/>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nsid w:val="5B701675"/>
    <w:multiLevelType w:val="multilevel"/>
    <w:tmpl w:val="5D84F85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nsid w:val="5CBB418B"/>
    <w:multiLevelType w:val="multilevel"/>
    <w:tmpl w:val="4254DB16"/>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7">
    <w:nsid w:val="66FD4AED"/>
    <w:multiLevelType w:val="hybridMultilevel"/>
    <w:tmpl w:val="53D8F0C4"/>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8">
    <w:nsid w:val="68FF59A1"/>
    <w:multiLevelType w:val="multilevel"/>
    <w:tmpl w:val="9BD6C96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97E4973"/>
    <w:multiLevelType w:val="hybridMultilevel"/>
    <w:tmpl w:val="9280B4F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9AE0F26"/>
    <w:multiLevelType w:val="multilevel"/>
    <w:tmpl w:val="E062C26E"/>
    <w:lvl w:ilvl="0">
      <w:start w:val="5"/>
      <w:numFmt w:val="decimal"/>
      <w:lvlText w:val="%1."/>
      <w:lvlJc w:val="left"/>
      <w:pPr>
        <w:ind w:left="360" w:hanging="360"/>
      </w:pPr>
      <w:rPr>
        <w:rFonts w:ascii="Times New Roman" w:hAnsi="Times New Roman" w:cs="Times New Roman" w:hint="default"/>
      </w:rPr>
    </w:lvl>
    <w:lvl w:ilvl="1">
      <w:start w:val="8"/>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1">
    <w:nsid w:val="6BB41984"/>
    <w:multiLevelType w:val="multilevel"/>
    <w:tmpl w:val="EB4C6506"/>
    <w:lvl w:ilvl="0">
      <w:start w:val="7"/>
      <w:numFmt w:val="decimal"/>
      <w:lvlText w:val="%1."/>
      <w:lvlJc w:val="left"/>
      <w:pPr>
        <w:ind w:left="360" w:hanging="360"/>
      </w:pPr>
      <w:rPr>
        <w:rFonts w:ascii="Times New Roman" w:hAnsi="Times New Roman" w:cs="Times New Roman" w:hint="default"/>
      </w:rPr>
    </w:lvl>
    <w:lvl w:ilvl="1">
      <w:start w:val="2"/>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2">
    <w:nsid w:val="6C567B47"/>
    <w:multiLevelType w:val="hybridMultilevel"/>
    <w:tmpl w:val="4D704CF0"/>
    <w:lvl w:ilvl="0" w:tplc="04050017">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3">
    <w:nsid w:val="6EF878E1"/>
    <w:multiLevelType w:val="multilevel"/>
    <w:tmpl w:val="D72C4464"/>
    <w:lvl w:ilvl="0">
      <w:start w:val="4"/>
      <w:numFmt w:val="decimal"/>
      <w:lvlText w:val="%1."/>
      <w:lvlJc w:val="left"/>
      <w:pPr>
        <w:ind w:left="360" w:hanging="360"/>
      </w:pPr>
      <w:rPr>
        <w:rFonts w:ascii="Times New Roman" w:hAnsi="Times New Roman" w:cs="Times New Roman" w:hint="default"/>
      </w:rPr>
    </w:lvl>
    <w:lvl w:ilvl="1">
      <w:start w:val="3"/>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4">
    <w:nsid w:val="77C47BEB"/>
    <w:multiLevelType w:val="multilevel"/>
    <w:tmpl w:val="58E6C7B4"/>
    <w:lvl w:ilvl="0">
      <w:start w:val="1"/>
      <w:numFmt w:val="decimal"/>
      <w:lvlText w:val="%1."/>
      <w:lvlJc w:val="left"/>
      <w:pPr>
        <w:ind w:left="360" w:hanging="360"/>
      </w:pPr>
      <w:rPr>
        <w:rFonts w:ascii="Times New Roman" w:hAnsi="Times New Roman" w:cs="Times New Roman" w:hint="default"/>
      </w:rPr>
    </w:lvl>
    <w:lvl w:ilvl="1">
      <w:start w:val="3"/>
      <w:numFmt w:val="decimal"/>
      <w:lvlText w:val="4.%2."/>
      <w:lvlJc w:val="left"/>
      <w:pPr>
        <w:ind w:left="792" w:hanging="432"/>
      </w:pPr>
      <w:rPr>
        <w:rFonts w:ascii="Times New Roman" w:hAnsi="Times New Roman" w:cs="Times New Roman" w:hint="default"/>
      </w:rPr>
    </w:lvl>
    <w:lvl w:ilvl="2">
      <w:start w:val="1"/>
      <w:numFmt w:val="decimal"/>
      <w:lvlText w:val="4.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5">
    <w:nsid w:val="7E6D792D"/>
    <w:multiLevelType w:val="multilevel"/>
    <w:tmpl w:val="1DC8078E"/>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num w:numId="1">
    <w:abstractNumId w:val="27"/>
  </w:num>
  <w:num w:numId="2">
    <w:abstractNumId w:val="13"/>
  </w:num>
  <w:num w:numId="3">
    <w:abstractNumId w:val="15"/>
  </w:num>
  <w:num w:numId="4">
    <w:abstractNumId w:val="34"/>
  </w:num>
  <w:num w:numId="5">
    <w:abstractNumId w:val="11"/>
  </w:num>
  <w:num w:numId="6">
    <w:abstractNumId w:val="10"/>
  </w:num>
  <w:num w:numId="7">
    <w:abstractNumId w:val="8"/>
  </w:num>
  <w:num w:numId="8">
    <w:abstractNumId w:val="16"/>
  </w:num>
  <w:num w:numId="9">
    <w:abstractNumId w:val="32"/>
  </w:num>
  <w:num w:numId="10">
    <w:abstractNumId w:val="26"/>
  </w:num>
  <w:num w:numId="11">
    <w:abstractNumId w:val="33"/>
  </w:num>
  <w:num w:numId="12">
    <w:abstractNumId w:val="0"/>
  </w:num>
  <w:num w:numId="13">
    <w:abstractNumId w:val="9"/>
  </w:num>
  <w:num w:numId="14">
    <w:abstractNumId w:val="23"/>
  </w:num>
  <w:num w:numId="15">
    <w:abstractNumId w:val="30"/>
  </w:num>
  <w:num w:numId="16">
    <w:abstractNumId w:val="12"/>
  </w:num>
  <w:num w:numId="17">
    <w:abstractNumId w:val="3"/>
  </w:num>
  <w:num w:numId="18">
    <w:abstractNumId w:val="19"/>
  </w:num>
  <w:num w:numId="19">
    <w:abstractNumId w:val="24"/>
  </w:num>
  <w:num w:numId="20">
    <w:abstractNumId w:val="22"/>
  </w:num>
  <w:num w:numId="21">
    <w:abstractNumId w:val="35"/>
  </w:num>
  <w:num w:numId="22">
    <w:abstractNumId w:val="31"/>
  </w:num>
  <w:num w:numId="23">
    <w:abstractNumId w:val="4"/>
  </w:num>
  <w:num w:numId="24">
    <w:abstractNumId w:val="7"/>
  </w:num>
  <w:num w:numId="25">
    <w:abstractNumId w:val="5"/>
  </w:num>
  <w:num w:numId="26">
    <w:abstractNumId w:val="20"/>
  </w:num>
  <w:num w:numId="27">
    <w:abstractNumId w:val="29"/>
  </w:num>
  <w:num w:numId="28">
    <w:abstractNumId w:val="17"/>
  </w:num>
  <w:num w:numId="29">
    <w:abstractNumId w:val="6"/>
  </w:num>
  <w:num w:numId="30">
    <w:abstractNumId w:val="21"/>
  </w:num>
  <w:num w:numId="31">
    <w:abstractNumId w:val="18"/>
  </w:num>
  <w:num w:numId="32">
    <w:abstractNumId w:val="28"/>
  </w:num>
  <w:num w:numId="33">
    <w:abstractNumId w:val="25"/>
  </w:num>
  <w:num w:numId="34">
    <w:abstractNumId w:val="2"/>
  </w:num>
  <w:num w:numId="35">
    <w:abstractNumId w:val="1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6CA"/>
    <w:rsid w:val="006D52E9"/>
    <w:rsid w:val="007B0361"/>
    <w:rsid w:val="008656CA"/>
    <w:rsid w:val="00937271"/>
    <w:rsid w:val="00A25DCD"/>
    <w:rsid w:val="00BB5BFB"/>
    <w:rsid w:val="00CF7806"/>
    <w:rsid w:val="00EA552B"/>
    <w:rsid w:val="00FB2DF9"/>
    <w:rsid w:val="00FC338C"/>
    <w:rsid w:val="00FD39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Calibri"/>
      <w:sz w:val="22"/>
      <w:szCs w:val="22"/>
      <w:lang w:eastAsia="en-US"/>
    </w:rPr>
  </w:style>
  <w:style w:type="paragraph" w:styleId="Nadpis1">
    <w:name w:val="heading 1"/>
    <w:basedOn w:val="Normln"/>
    <w:next w:val="Normln"/>
    <w:link w:val="Nadpis1Char"/>
    <w:uiPriority w:val="99"/>
    <w:qFormat/>
    <w:pPr>
      <w:keepNext/>
      <w:jc w:val="right"/>
      <w:outlineLvl w:val="0"/>
    </w:pPr>
    <w:rPr>
      <w:i/>
      <w:iCs/>
      <w:sz w:val="24"/>
      <w:szCs w:val="24"/>
      <w:lang w:eastAsia="cs-CZ"/>
    </w:rPr>
  </w:style>
  <w:style w:type="paragraph" w:styleId="Nadpis2">
    <w:name w:val="heading 2"/>
    <w:basedOn w:val="Normln"/>
    <w:next w:val="Normln"/>
    <w:link w:val="Nadpis2Char"/>
    <w:uiPriority w:val="99"/>
    <w:qFormat/>
    <w:pPr>
      <w:keepNext/>
      <w:suppressAutoHyphens/>
      <w:overflowPunct w:val="0"/>
      <w:autoSpaceDE w:val="0"/>
      <w:spacing w:after="0" w:line="240" w:lineRule="auto"/>
      <w:jc w:val="center"/>
      <w:textAlignment w:val="baseline"/>
      <w:outlineLvl w:val="1"/>
    </w:pPr>
    <w:rPr>
      <w:b/>
      <w:bCs/>
      <w:sz w:val="40"/>
      <w:szCs w:val="4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6CA"/>
    <w:rPr>
      <w:rFonts w:ascii="Cambria" w:eastAsia="Times New Roman" w:hAnsi="Cambria" w:cs="Times New Roman"/>
      <w:b/>
      <w:bCs/>
      <w:kern w:val="32"/>
      <w:sz w:val="32"/>
      <w:szCs w:val="32"/>
      <w:lang w:eastAsia="en-US"/>
    </w:rPr>
  </w:style>
  <w:style w:type="character" w:customStyle="1" w:styleId="Nadpis2Char">
    <w:name w:val="Nadpis 2 Char"/>
    <w:link w:val="Nadpis2"/>
    <w:uiPriority w:val="99"/>
    <w:rPr>
      <w:rFonts w:ascii="Calibri" w:hAnsi="Calibri" w:cs="Calibri"/>
      <w:b/>
      <w:bCs/>
      <w:sz w:val="20"/>
      <w:szCs w:val="20"/>
      <w:lang w:eastAsia="cs-CZ"/>
    </w:rPr>
  </w:style>
  <w:style w:type="paragraph" w:styleId="Odstavecseseznamem">
    <w:name w:val="List Paragraph"/>
    <w:basedOn w:val="Normln"/>
    <w:uiPriority w:val="99"/>
    <w:qFormat/>
    <w:pPr>
      <w:ind w:left="720"/>
    </w:pPr>
  </w:style>
  <w:style w:type="character" w:customStyle="1" w:styleId="WW8Num1z0">
    <w:name w:val="WW8Num1z0"/>
    <w:uiPriority w:val="99"/>
    <w:rPr>
      <w:rFonts w:ascii="Symbol" w:hAnsi="Symbol" w:cs="Symbol"/>
    </w:rPr>
  </w:style>
  <w:style w:type="paragraph" w:customStyle="1" w:styleId="Export0">
    <w:name w:val="Export 0"/>
    <w:basedOn w:val="Normln"/>
    <w:uiPriority w:val="99"/>
    <w:pPr>
      <w:widowControl w:val="0"/>
      <w:suppressAutoHyphens/>
      <w:overflowPunct w:val="0"/>
      <w:autoSpaceDE w:val="0"/>
      <w:spacing w:after="0" w:line="240" w:lineRule="auto"/>
      <w:textAlignment w:val="baseline"/>
    </w:pPr>
    <w:rPr>
      <w:rFonts w:ascii="Times New Roman" w:hAnsi="Times New Roman" w:cs="Times New Roman"/>
      <w:sz w:val="24"/>
      <w:szCs w:val="24"/>
      <w:lang w:eastAsia="ar-SA"/>
    </w:rPr>
  </w:style>
  <w:style w:type="paragraph" w:styleId="Zkladntext">
    <w:name w:val="Body Text"/>
    <w:basedOn w:val="Normln"/>
    <w:link w:val="ZkladntextChar"/>
    <w:uiPriority w:val="99"/>
    <w:pPr>
      <w:overflowPunct w:val="0"/>
      <w:autoSpaceDE w:val="0"/>
      <w:autoSpaceDN w:val="0"/>
      <w:adjustRightInd w:val="0"/>
      <w:spacing w:after="0" w:line="240" w:lineRule="atLeast"/>
      <w:jc w:val="both"/>
      <w:textAlignment w:val="baseline"/>
    </w:pPr>
    <w:rPr>
      <w:sz w:val="24"/>
      <w:szCs w:val="24"/>
      <w:lang w:eastAsia="cs-CZ"/>
    </w:rPr>
  </w:style>
  <w:style w:type="character" w:customStyle="1" w:styleId="ZkladntextChar">
    <w:name w:val="Základní text Char"/>
    <w:link w:val="Zkladntext"/>
    <w:uiPriority w:val="99"/>
    <w:semiHidden/>
    <w:rsid w:val="008656CA"/>
    <w:rPr>
      <w:rFonts w:ascii="Calibri" w:hAnsi="Calibri" w:cs="Calibri"/>
      <w:lang w:eastAsia="en-US"/>
    </w:rPr>
  </w:style>
  <w:style w:type="paragraph" w:styleId="Zkladntext2">
    <w:name w:val="Body Text 2"/>
    <w:basedOn w:val="Normln"/>
    <w:link w:val="Zkladntext2Char"/>
    <w:uiPriority w:val="99"/>
    <w:pPr>
      <w:jc w:val="center"/>
    </w:pPr>
  </w:style>
  <w:style w:type="character" w:customStyle="1" w:styleId="Zkladntext2Char">
    <w:name w:val="Základní text 2 Char"/>
    <w:link w:val="Zkladntext2"/>
    <w:uiPriority w:val="99"/>
    <w:semiHidden/>
    <w:rsid w:val="008656CA"/>
    <w:rPr>
      <w:rFonts w:ascii="Calibri" w:hAnsi="Calibri" w:cs="Calibri"/>
      <w:lang w:eastAsia="en-US"/>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semiHidden/>
    <w:rsid w:val="008656CA"/>
    <w:rPr>
      <w:rFonts w:ascii="Calibri" w:hAnsi="Calibri" w:cs="Calibri"/>
      <w:lang w:eastAsia="en-US"/>
    </w:rPr>
  </w:style>
  <w:style w:type="character" w:styleId="slostrnky">
    <w:name w:val="page number"/>
    <w:basedOn w:val="Standardnpsmoodstav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1146</Words>
  <Characters>6767</Characters>
  <Application>Microsoft Office Word</Application>
  <DocSecurity>0</DocSecurity>
  <Lines>56</Lines>
  <Paragraphs>15</Paragraphs>
  <ScaleCrop>false</ScaleCrop>
  <Company>Arthur Andersen</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blahova</dc:creator>
  <cp:keywords/>
  <dc:description/>
  <cp:lastModifiedBy>Standa</cp:lastModifiedBy>
  <cp:revision>47</cp:revision>
  <dcterms:created xsi:type="dcterms:W3CDTF">2016-07-12T08:40:00Z</dcterms:created>
  <dcterms:modified xsi:type="dcterms:W3CDTF">2016-08-26T05:33:00Z</dcterms:modified>
</cp:coreProperties>
</file>